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68" w:rsidRPr="00495B12" w:rsidRDefault="00DE6668" w:rsidP="00DE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noProof/>
          <w:sz w:val="24"/>
          <w:szCs w:val="24"/>
        </w:rPr>
      </w:pPr>
      <w:r w:rsidRPr="00495B12">
        <w:rPr>
          <w:rFonts w:ascii="Times New Roman" w:hAnsi="Times New Roman"/>
          <w:bCs/>
          <w:noProof/>
          <w:sz w:val="24"/>
          <w:szCs w:val="24"/>
        </w:rPr>
        <w:t>KEHTESTATUD</w:t>
      </w:r>
    </w:p>
    <w:p w:rsidR="00DE6668" w:rsidRPr="00495B12" w:rsidRDefault="00DE6668" w:rsidP="00DE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noProof/>
          <w:sz w:val="24"/>
          <w:szCs w:val="24"/>
        </w:rPr>
      </w:pPr>
      <w:r w:rsidRPr="00495B12">
        <w:rPr>
          <w:rFonts w:ascii="Times New Roman" w:hAnsi="Times New Roman"/>
          <w:bCs/>
          <w:noProof/>
          <w:sz w:val="24"/>
          <w:szCs w:val="24"/>
        </w:rPr>
        <w:t xml:space="preserve">akadeemilise prorektori </w:t>
      </w:r>
    </w:p>
    <w:p w:rsidR="00DE6668" w:rsidRPr="00495B12" w:rsidRDefault="00DE6668" w:rsidP="00DE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noProof/>
          <w:sz w:val="24"/>
          <w:szCs w:val="24"/>
        </w:rPr>
      </w:pPr>
      <w:r w:rsidRPr="00495B12">
        <w:rPr>
          <w:rFonts w:ascii="Times New Roman" w:hAnsi="Times New Roman"/>
          <w:bCs/>
          <w:noProof/>
          <w:sz w:val="24"/>
          <w:szCs w:val="24"/>
        </w:rPr>
        <w:t xml:space="preserve">10.05.2016 korraldusega nr 129 </w:t>
      </w:r>
    </w:p>
    <w:p w:rsidR="00DE6668" w:rsidRPr="00495B12" w:rsidRDefault="00DE6668" w:rsidP="00DE6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DE6668" w:rsidRPr="00495B12" w:rsidRDefault="00DE6668" w:rsidP="00DE6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DE6668" w:rsidRPr="00495B12" w:rsidRDefault="00DE6668" w:rsidP="00DE6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495B12">
        <w:rPr>
          <w:rFonts w:ascii="Times New Roman" w:hAnsi="Times New Roman"/>
          <w:b/>
          <w:bCs/>
          <w:noProof/>
          <w:sz w:val="24"/>
          <w:szCs w:val="24"/>
        </w:rPr>
        <w:t>Õpetaja kutseõpingute struktuur ja ainete loend</w:t>
      </w:r>
    </w:p>
    <w:p w:rsidR="00DE6668" w:rsidRPr="00495B12" w:rsidRDefault="00DE6668" w:rsidP="00DE6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:rsidR="00DE6668" w:rsidRPr="00495B12" w:rsidRDefault="00DE6668" w:rsidP="00DE66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495B12">
        <w:rPr>
          <w:rFonts w:ascii="Times New Roman" w:hAnsi="Times New Roman"/>
          <w:bCs/>
          <w:noProof/>
          <w:sz w:val="24"/>
          <w:szCs w:val="24"/>
        </w:rPr>
        <w:t xml:space="preserve"> Õpetaja kutseõpingud koosnevad: </w:t>
      </w:r>
    </w:p>
    <w:p w:rsidR="00DE6668" w:rsidRPr="00495B12" w:rsidRDefault="00DE6668" w:rsidP="00DE666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495B12">
        <w:rPr>
          <w:rFonts w:ascii="Times New Roman" w:hAnsi="Times New Roman"/>
          <w:noProof/>
          <w:sz w:val="24"/>
          <w:szCs w:val="24"/>
        </w:rPr>
        <w:t xml:space="preserve"> üldkasvatusteaduslikest ja psühholoogiaainetest, mahuga 30 EAPd;</w:t>
      </w:r>
    </w:p>
    <w:p w:rsidR="00DE6668" w:rsidRPr="00495B12" w:rsidRDefault="00DE6668" w:rsidP="00DE666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495B12">
        <w:rPr>
          <w:rFonts w:ascii="Times New Roman" w:hAnsi="Times New Roman"/>
          <w:noProof/>
          <w:sz w:val="24"/>
          <w:szCs w:val="24"/>
        </w:rPr>
        <w:t xml:space="preserve"> ainedidaktika õpingutest, mahuga 15 EAPd;</w:t>
      </w:r>
    </w:p>
    <w:p w:rsidR="00DE6668" w:rsidRPr="00495B12" w:rsidRDefault="00DE6668" w:rsidP="00DE666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495B12">
        <w:rPr>
          <w:rFonts w:ascii="Times New Roman" w:hAnsi="Times New Roman"/>
          <w:noProof/>
          <w:sz w:val="24"/>
          <w:szCs w:val="24"/>
        </w:rPr>
        <w:t xml:space="preserve"> praktikast, sh didaktika praktikum ja kõrvalaine praktika, mahuga 24 EAPd. </w:t>
      </w:r>
    </w:p>
    <w:p w:rsidR="00DE6668" w:rsidRPr="00495B12" w:rsidRDefault="00DE6668" w:rsidP="00DE666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noProof/>
          <w:sz w:val="24"/>
          <w:szCs w:val="24"/>
        </w:rPr>
      </w:pPr>
    </w:p>
    <w:p w:rsidR="00DE6668" w:rsidRPr="00495B12" w:rsidRDefault="00DE6668" w:rsidP="00DE66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495B12">
        <w:rPr>
          <w:rFonts w:ascii="Times New Roman" w:hAnsi="Times New Roman"/>
          <w:noProof/>
          <w:sz w:val="24"/>
          <w:szCs w:val="24"/>
        </w:rPr>
        <w:t xml:space="preserve">Üldkasvastusteadlike ja psühhloogiaainete mooduli eesmärgid ja õpiväljundid ning ainete loend on alljärgnev: </w:t>
      </w:r>
    </w:p>
    <w:p w:rsidR="00DE6668" w:rsidRPr="00495B12" w:rsidRDefault="00DE6668" w:rsidP="00DE666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noProof/>
          <w:sz w:val="24"/>
          <w:szCs w:val="24"/>
        </w:rPr>
      </w:pPr>
    </w:p>
    <w:tbl>
      <w:tblPr>
        <w:tblW w:w="9200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6199"/>
        <w:gridCol w:w="1001"/>
      </w:tblGrid>
      <w:tr w:rsidR="00DE6668" w:rsidRPr="00585DD9" w:rsidTr="008A493A">
        <w:tc>
          <w:tcPr>
            <w:tcW w:w="8199" w:type="dxa"/>
            <w:gridSpan w:val="2"/>
            <w:shd w:val="clear" w:color="auto" w:fill="auto"/>
          </w:tcPr>
          <w:p w:rsidR="00DE6668" w:rsidRPr="00585DD9" w:rsidRDefault="00DE6668" w:rsidP="008A493A">
            <w:pPr>
              <w:keepNext/>
              <w:widowControl w:val="0"/>
              <w:spacing w:after="0" w:line="240" w:lineRule="auto"/>
              <w:ind w:left="16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Mooduli nimetus: </w:t>
            </w: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Üldkasvatusteaduslikud ja psühholoogiaained</w:t>
            </w:r>
          </w:p>
        </w:tc>
        <w:tc>
          <w:tcPr>
            <w:tcW w:w="1001" w:type="dxa"/>
            <w:shd w:val="clear" w:color="auto" w:fill="auto"/>
          </w:tcPr>
          <w:p w:rsidR="00DE6668" w:rsidRPr="00585DD9" w:rsidRDefault="00DE6668" w:rsidP="008A493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Maht: 30 EAP</w:t>
            </w:r>
          </w:p>
        </w:tc>
      </w:tr>
      <w:tr w:rsidR="00DE6668" w:rsidRPr="00585DD9" w:rsidTr="008A493A">
        <w:tc>
          <w:tcPr>
            <w:tcW w:w="2000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Eesmärgid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DE6668" w:rsidRPr="00585DD9" w:rsidRDefault="00DE6668" w:rsidP="008A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 xml:space="preserve">- luua eeldused süsteemse teadmusaluse kujunemiseks kasvatusteaduslikest, pedagoogilis-psühholoogilistest, didaktikaalastest põhimõistetest ja teooriatest; </w:t>
            </w:r>
          </w:p>
          <w:p w:rsidR="00DE6668" w:rsidRPr="00585DD9" w:rsidRDefault="00DE6668" w:rsidP="008A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 xml:space="preserve">- toetada oskuste kujunemist pedagoogilis-psühholoogiliste, üldkasvatusteaduslike, didaktika- ja ainealaste teadmiste integreerimiseks ning rakendamiseks koolitegelikkuses; </w:t>
            </w:r>
          </w:p>
          <w:p w:rsidR="00DE6668" w:rsidRPr="00585DD9" w:rsidRDefault="00DE6668" w:rsidP="008A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- toetada arusaama kujunemist haridust mõjutavatest protsessidest ja seadusandlusest ning õpetaja rollist haridusmuutuste algataja ja elluviijana;</w:t>
            </w:r>
          </w:p>
          <w:p w:rsidR="00DE6668" w:rsidRPr="00585DD9" w:rsidRDefault="00DE6668" w:rsidP="008A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 xml:space="preserve">- toetada tulevase õpetaja rollipildi ja pädevuste kujunemist ning valmisolekut pidevaks professionaalseks enesearenduseks uurimusliku lähenemise, koostöö ja eneseanalüüsi kaudu; </w:t>
            </w:r>
          </w:p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- toetada teaduspõhise lähenemise kujunemist õpetajatöösse.</w:t>
            </w:r>
          </w:p>
        </w:tc>
      </w:tr>
      <w:tr w:rsidR="00DE6668" w:rsidRPr="00585DD9" w:rsidTr="008A493A">
        <w:tc>
          <w:tcPr>
            <w:tcW w:w="2000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Eesmärgid inglise keeles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- to form systematic knowledge-base of educational, pedagogical-psychological and didactical concepts and theories; </w:t>
            </w:r>
            <w:r w:rsidRPr="00585DD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br/>
              <w:t xml:space="preserve">- to form integration skills of pedagogical-psychological, didactic and subject related knowledge and implement them in school reality; </w:t>
            </w:r>
            <w:r w:rsidRPr="00585DD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br/>
              <w:t xml:space="preserve">- to support the development of future teacher's role concept and personal development by exploratory approach, collaboration and self-analyses; </w:t>
            </w:r>
            <w:r w:rsidRPr="00585DD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br/>
              <w:t>- to form initial skills for creating a learning environment that takes into account learners' special characteristics and that supports development and learning.</w:t>
            </w:r>
          </w:p>
        </w:tc>
      </w:tr>
      <w:tr w:rsidR="00DE6668" w:rsidRPr="00585DD9" w:rsidTr="008A493A">
        <w:tc>
          <w:tcPr>
            <w:tcW w:w="2000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Õpiväljundid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 xml:space="preserve">- tunneb erinevaid kasvatusteaduslikke paradigmasid (õpikäsitusi, inimese arengut, hariduse ja õpetaja rolli ühiskonnas, vaateid eetikale ja väärtustele), oskab neid kõrvutada ja otstarbekalt kasutada; </w:t>
            </w:r>
          </w:p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 xml:space="preserve">- oskab kujundada õpilase arengut ja õppimist toetavat õppeprotsessi ja keskkonda; </w:t>
            </w:r>
          </w:p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 xml:space="preserve">- tajub oma rolli ja vastutust õpilase arengu toetamisel, kooli </w:t>
            </w:r>
          </w:p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 xml:space="preserve">arendamisel ja kodanikuühiskonnas ning lähtub oma tegevustes eetilistest tõekspidamistest; </w:t>
            </w:r>
          </w:p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 xml:space="preserve">- oskab kasutada teaduslikke meetodeid õppeprotsessi, </w:t>
            </w:r>
          </w:p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 xml:space="preserve">õppekeskkonna ja oma kutsealase tegevuse analüüsimiseks ning neile </w:t>
            </w: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toetudes kavandada arengut; </w:t>
            </w:r>
          </w:p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 xml:space="preserve">- oskab teha koostööd ja seda juhtida kaasates erinevaid osalisi - õppijaid, kolleege ja teisi partnereid haridussüsteemis ning ühiskonnas; </w:t>
            </w:r>
          </w:p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 xml:space="preserve">- tunneb haridust reguleerivat seadusandlust, sh RÕK´i ja lähtub nendest oma töös; </w:t>
            </w:r>
          </w:p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- omab ülevaadet hariduspoliitikast ja seda kujundavatest mehhanismidest kaasajal.</w:t>
            </w:r>
          </w:p>
        </w:tc>
      </w:tr>
      <w:tr w:rsidR="00DE6668" w:rsidRPr="00585DD9" w:rsidTr="008A493A">
        <w:tc>
          <w:tcPr>
            <w:tcW w:w="2000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lastRenderedPageBreak/>
              <w:t>Õpiväljundid inglise keeles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 xml:space="preserve">- knows different educational paradigms (learning concepts, human development, role of education and that of a teacher in the society, views on ethics and values); can compare and use them appropriately; </w:t>
            </w: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br/>
              <w:t xml:space="preserve">- can design learning processes and learning environment that supports pupil’s development and learning; </w:t>
            </w: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br/>
              <w:t xml:space="preserve">- recognizes the role and responsibility when supporting learner’s development and school development and in civil society; and is guided by ethical principles; </w:t>
            </w: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br/>
              <w:t>- can use scientific methods to analyze learning process, learning environment and professional activity and based on that analyses can make development plans;</w:t>
            </w: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br/>
              <w:t xml:space="preserve">- can work in collaboration with others and lead this process by involving different partners - colleagues, learners and other partners in the educational system and society; </w:t>
            </w: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br/>
              <w:t>- knows regulatory legislation of education, incl. National Curriculum and follows these in their work, has an overview of educational policy and the current factors influencing it.</w:t>
            </w:r>
          </w:p>
        </w:tc>
      </w:tr>
      <w:tr w:rsidR="00DE6668" w:rsidRPr="00585DD9" w:rsidTr="008A493A">
        <w:tc>
          <w:tcPr>
            <w:tcW w:w="9200" w:type="dxa"/>
            <w:gridSpan w:val="3"/>
            <w:shd w:val="clear" w:color="auto" w:fill="auto"/>
          </w:tcPr>
          <w:p w:rsidR="00DE6668" w:rsidRPr="00585DD9" w:rsidRDefault="00DE6668" w:rsidP="008A493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Mooduli hindamine: </w:t>
            </w: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Moodulit hinnatakse õppeainepõhiselt.</w:t>
            </w:r>
          </w:p>
        </w:tc>
      </w:tr>
      <w:tr w:rsidR="00DE6668" w:rsidRPr="00585DD9" w:rsidTr="008A493A">
        <w:tc>
          <w:tcPr>
            <w:tcW w:w="9200" w:type="dxa"/>
            <w:gridSpan w:val="3"/>
            <w:shd w:val="clear" w:color="auto" w:fill="auto"/>
          </w:tcPr>
          <w:p w:rsidR="00DE6668" w:rsidRPr="00585DD9" w:rsidRDefault="00DE6668" w:rsidP="008A493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Õppeained</w:t>
            </w:r>
          </w:p>
        </w:tc>
      </w:tr>
      <w:tr w:rsidR="00DE6668" w:rsidRPr="00585DD9" w:rsidTr="008A493A">
        <w:tc>
          <w:tcPr>
            <w:tcW w:w="2000" w:type="dxa"/>
            <w:shd w:val="clear" w:color="auto" w:fill="auto"/>
          </w:tcPr>
          <w:p w:rsidR="00DE6668" w:rsidRPr="00585DD9" w:rsidRDefault="00DE6668" w:rsidP="008A493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Kood</w:t>
            </w:r>
          </w:p>
        </w:tc>
        <w:tc>
          <w:tcPr>
            <w:tcW w:w="6199" w:type="dxa"/>
            <w:shd w:val="clear" w:color="auto" w:fill="auto"/>
          </w:tcPr>
          <w:p w:rsidR="00DE6668" w:rsidRPr="00585DD9" w:rsidRDefault="00DE6668" w:rsidP="008A493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Õppeaine nimetus</w:t>
            </w:r>
          </w:p>
        </w:tc>
        <w:tc>
          <w:tcPr>
            <w:tcW w:w="1001" w:type="dxa"/>
            <w:shd w:val="clear" w:color="auto" w:fill="auto"/>
          </w:tcPr>
          <w:p w:rsidR="00DE6668" w:rsidRPr="00585DD9" w:rsidRDefault="00DE6668" w:rsidP="008A493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Maht EAP</w:t>
            </w:r>
          </w:p>
        </w:tc>
      </w:tr>
      <w:tr w:rsidR="00DE6668" w:rsidRPr="00585DD9" w:rsidTr="008A493A">
        <w:tc>
          <w:tcPr>
            <w:tcW w:w="2000" w:type="dxa"/>
            <w:shd w:val="clear" w:color="auto" w:fill="auto"/>
          </w:tcPr>
          <w:p w:rsidR="00DE6668" w:rsidRPr="00585DD9" w:rsidRDefault="00DE6668" w:rsidP="008A493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:rsidR="00DE6668" w:rsidRPr="00585DD9" w:rsidRDefault="00DE6668" w:rsidP="008A493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Kohustuslikud ained 24 EAP</w:t>
            </w:r>
          </w:p>
        </w:tc>
      </w:tr>
      <w:tr w:rsidR="00DE6668" w:rsidRPr="00585DD9" w:rsidTr="008A493A">
        <w:tc>
          <w:tcPr>
            <w:tcW w:w="2000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KAT7031.HR</w:t>
            </w:r>
          </w:p>
        </w:tc>
        <w:tc>
          <w:tcPr>
            <w:tcW w:w="6199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Õppimise emotsionaalse ja sotsiaalsed aspektid</w:t>
            </w:r>
          </w:p>
        </w:tc>
        <w:tc>
          <w:tcPr>
            <w:tcW w:w="1001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E6668" w:rsidRPr="00585DD9" w:rsidTr="008A493A">
        <w:tc>
          <w:tcPr>
            <w:tcW w:w="2000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KAT7032.HR</w:t>
            </w:r>
          </w:p>
        </w:tc>
        <w:tc>
          <w:tcPr>
            <w:tcW w:w="6199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Arengu ja õppimise toetamine</w:t>
            </w:r>
          </w:p>
        </w:tc>
        <w:tc>
          <w:tcPr>
            <w:tcW w:w="1001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E6668" w:rsidRPr="00585DD9" w:rsidTr="008A493A">
        <w:tc>
          <w:tcPr>
            <w:tcW w:w="2000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KAT7033.HR</w:t>
            </w:r>
          </w:p>
        </w:tc>
        <w:tc>
          <w:tcPr>
            <w:tcW w:w="6199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Õppe diferentseerimine</w:t>
            </w:r>
          </w:p>
        </w:tc>
        <w:tc>
          <w:tcPr>
            <w:tcW w:w="1001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E6668" w:rsidRPr="00585DD9" w:rsidTr="008A493A">
        <w:tc>
          <w:tcPr>
            <w:tcW w:w="2000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KAT7034.HR</w:t>
            </w:r>
          </w:p>
        </w:tc>
        <w:tc>
          <w:tcPr>
            <w:tcW w:w="6199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Õpetaja ja õpilane õppijatena koolis ja ühiskonnas</w:t>
            </w:r>
          </w:p>
        </w:tc>
        <w:tc>
          <w:tcPr>
            <w:tcW w:w="1001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E6668" w:rsidRPr="00585DD9" w:rsidTr="008A493A">
        <w:tc>
          <w:tcPr>
            <w:tcW w:w="2000" w:type="dxa"/>
            <w:shd w:val="clear" w:color="auto" w:fill="auto"/>
          </w:tcPr>
          <w:p w:rsidR="00DE6668" w:rsidRPr="00585DD9" w:rsidRDefault="00DE6668" w:rsidP="008A493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:rsidR="00DE6668" w:rsidRPr="00585DD9" w:rsidRDefault="00DE6668" w:rsidP="008A493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Valikained vähemalt 6 EAP</w:t>
            </w:r>
          </w:p>
        </w:tc>
      </w:tr>
      <w:tr w:rsidR="00DE6668" w:rsidRPr="00585DD9" w:rsidTr="008A493A">
        <w:tc>
          <w:tcPr>
            <w:tcW w:w="2000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KAT7035.HR</w:t>
            </w:r>
          </w:p>
        </w:tc>
        <w:tc>
          <w:tcPr>
            <w:tcW w:w="6199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Cs/>
                <w:noProof/>
                <w:sz w:val="24"/>
                <w:szCs w:val="24"/>
              </w:rPr>
              <w:t>Kasvatus- ja haridusmõtlemise arengulugu</w:t>
            </w: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E6668" w:rsidRPr="00585DD9" w:rsidTr="008A493A">
        <w:tc>
          <w:tcPr>
            <w:tcW w:w="2000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KAT7039.HR</w:t>
            </w:r>
          </w:p>
        </w:tc>
        <w:tc>
          <w:tcPr>
            <w:tcW w:w="6199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Aine- ja keeleõppe lõimimine mitmekultuurilises õpikeskkonnas</w:t>
            </w:r>
          </w:p>
        </w:tc>
        <w:tc>
          <w:tcPr>
            <w:tcW w:w="1001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E6668" w:rsidRPr="00585DD9" w:rsidTr="008A493A">
        <w:tc>
          <w:tcPr>
            <w:tcW w:w="2000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KAT7022.HR</w:t>
            </w:r>
          </w:p>
        </w:tc>
        <w:tc>
          <w:tcPr>
            <w:tcW w:w="6199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Kvalitatiivsed ja kvantitatiivsed uurimismeetodid kasvatusteadustes</w:t>
            </w:r>
          </w:p>
        </w:tc>
        <w:tc>
          <w:tcPr>
            <w:tcW w:w="1001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</w:tr>
      <w:tr w:rsidR="00DE6668" w:rsidRPr="00585DD9" w:rsidTr="008A493A">
        <w:tc>
          <w:tcPr>
            <w:tcW w:w="2000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KAT7024.HR</w:t>
            </w:r>
          </w:p>
        </w:tc>
        <w:tc>
          <w:tcPr>
            <w:tcW w:w="6199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Kogemusõpe avatud õppekeskkonnas</w:t>
            </w:r>
          </w:p>
        </w:tc>
        <w:tc>
          <w:tcPr>
            <w:tcW w:w="1001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</w:tr>
      <w:tr w:rsidR="00DE6668" w:rsidRPr="00585DD9" w:rsidTr="008A493A">
        <w:tc>
          <w:tcPr>
            <w:tcW w:w="2000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KAT7038.HR</w:t>
            </w:r>
          </w:p>
        </w:tc>
        <w:tc>
          <w:tcPr>
            <w:tcW w:w="6199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Õpi- ja käitumisraskustega õppija</w:t>
            </w:r>
          </w:p>
        </w:tc>
        <w:tc>
          <w:tcPr>
            <w:tcW w:w="1001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</w:tr>
      <w:tr w:rsidR="00DE6668" w:rsidRPr="00585DD9" w:rsidTr="008A493A">
        <w:tc>
          <w:tcPr>
            <w:tcW w:w="2000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KAN7045.HR</w:t>
            </w:r>
          </w:p>
        </w:tc>
        <w:tc>
          <w:tcPr>
            <w:tcW w:w="6199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Andragoogika</w:t>
            </w:r>
          </w:p>
        </w:tc>
        <w:tc>
          <w:tcPr>
            <w:tcW w:w="1001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</w:tr>
      <w:tr w:rsidR="00DE6668" w:rsidRPr="00585DD9" w:rsidTr="008A493A">
        <w:tc>
          <w:tcPr>
            <w:tcW w:w="2000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IFI7306.DT</w:t>
            </w:r>
          </w:p>
        </w:tc>
        <w:tc>
          <w:tcPr>
            <w:tcW w:w="6199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Õppemängu disain</w:t>
            </w:r>
          </w:p>
        </w:tc>
        <w:tc>
          <w:tcPr>
            <w:tcW w:w="1001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</w:tr>
      <w:tr w:rsidR="00DE6668" w:rsidRPr="00585DD9" w:rsidTr="008A493A">
        <w:tc>
          <w:tcPr>
            <w:tcW w:w="2000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IFI7084.DT</w:t>
            </w:r>
          </w:p>
        </w:tc>
        <w:tc>
          <w:tcPr>
            <w:tcW w:w="6199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Haridustehnoloogia koolis</w:t>
            </w:r>
          </w:p>
        </w:tc>
        <w:tc>
          <w:tcPr>
            <w:tcW w:w="1001" w:type="dxa"/>
            <w:shd w:val="clear" w:color="auto" w:fill="auto"/>
          </w:tcPr>
          <w:p w:rsidR="00DE6668" w:rsidRPr="00585DD9" w:rsidRDefault="00DE6668" w:rsidP="008A493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</w:tr>
    </w:tbl>
    <w:p w:rsidR="00DE6668" w:rsidRPr="00495B12" w:rsidRDefault="00DE6668" w:rsidP="00DE666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noProof/>
          <w:sz w:val="24"/>
          <w:szCs w:val="24"/>
        </w:rPr>
      </w:pPr>
    </w:p>
    <w:p w:rsidR="00DE6668" w:rsidRPr="00495B12" w:rsidRDefault="00DE6668" w:rsidP="00DE666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DE6668" w:rsidRPr="00495B12" w:rsidRDefault="00DE6668" w:rsidP="00DE66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495B12">
        <w:rPr>
          <w:rFonts w:ascii="Times New Roman" w:hAnsi="Times New Roman"/>
          <w:noProof/>
          <w:sz w:val="24"/>
          <w:szCs w:val="24"/>
        </w:rPr>
        <w:t xml:space="preserve">Praktika mooduli eesmärgid ja õpinväljundid ning ainete loend on alljärgnev: </w:t>
      </w:r>
    </w:p>
    <w:p w:rsidR="00DE6668" w:rsidRPr="00495B12" w:rsidRDefault="00DE6668" w:rsidP="00DE666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noProof/>
          <w:sz w:val="24"/>
          <w:szCs w:val="24"/>
        </w:rPr>
      </w:pPr>
    </w:p>
    <w:tbl>
      <w:tblPr>
        <w:tblW w:w="9538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6525"/>
        <w:gridCol w:w="856"/>
      </w:tblGrid>
      <w:tr w:rsidR="00DE6668" w:rsidRPr="00585DD9" w:rsidTr="008A493A">
        <w:tc>
          <w:tcPr>
            <w:tcW w:w="8682" w:type="dxa"/>
            <w:gridSpan w:val="2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lastRenderedPageBreak/>
              <w:t xml:space="preserve">Mooduli nimetus: </w:t>
            </w: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Praktika</w:t>
            </w:r>
          </w:p>
        </w:tc>
        <w:tc>
          <w:tcPr>
            <w:tcW w:w="856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Maht: 24 EAP</w:t>
            </w:r>
          </w:p>
        </w:tc>
      </w:tr>
      <w:tr w:rsidR="00DE6668" w:rsidRPr="00585DD9" w:rsidTr="008A493A">
        <w:tc>
          <w:tcPr>
            <w:tcW w:w="2157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Eesmärgid</w:t>
            </w:r>
          </w:p>
        </w:tc>
        <w:tc>
          <w:tcPr>
            <w:tcW w:w="7381" w:type="dxa"/>
            <w:gridSpan w:val="2"/>
            <w:shd w:val="clear" w:color="auto" w:fill="auto"/>
          </w:tcPr>
          <w:p w:rsidR="00DE6668" w:rsidRPr="00585DD9" w:rsidRDefault="00DE6668" w:rsidP="008A493A">
            <w:pPr>
              <w:pStyle w:val="ListParagraph"/>
              <w:numPr>
                <w:ilvl w:val="0"/>
                <w:numId w:val="2"/>
              </w:numPr>
              <w:tabs>
                <w:tab w:val="left" w:pos="113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585DD9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toetada kasvatusteaduslike, didaktika- ja ainealaste teoreetiliste ning metoodiliste teadmiste sidumist praktilise tegevusega;</w:t>
            </w:r>
          </w:p>
          <w:p w:rsidR="00DE6668" w:rsidRPr="00585DD9" w:rsidRDefault="00DE6668" w:rsidP="008A493A">
            <w:pPr>
              <w:spacing w:after="0" w:line="240" w:lineRule="auto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585DD9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- saada ülevaade kooli kui organisatsiooni toimimisest ja seda reguleerivatest õigusaktidest;</w:t>
            </w:r>
          </w:p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- luua võimalused õppekava läbimisel omandatud teadmiste ja kutseoskuste  praktiseerimiseks ning arendamiseks õpetaja ja kasvatajana;</w:t>
            </w:r>
            <w:r w:rsidRPr="00585DD9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br/>
              <w:t>- luua alus õpetaja kui professionaali kujunemisele, toetada üliõpilaste refleksioonioskuste ning professionaalse arengu kavandamise oskuste arengut.</w:t>
            </w:r>
          </w:p>
        </w:tc>
      </w:tr>
      <w:tr w:rsidR="00DE6668" w:rsidRPr="00585DD9" w:rsidTr="008A493A">
        <w:tc>
          <w:tcPr>
            <w:tcW w:w="2157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Eesmärgid inglise keeles</w:t>
            </w:r>
          </w:p>
        </w:tc>
        <w:tc>
          <w:tcPr>
            <w:tcW w:w="7381" w:type="dxa"/>
            <w:gridSpan w:val="2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noProof/>
                <w:color w:val="000000"/>
              </w:rPr>
            </w:pPr>
            <w:r w:rsidRPr="00585DD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associate educational sciences, general didactics and theoretical and methodological knowledge in practical activities;</w:t>
            </w:r>
          </w:p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to create implementation opportunities of the knowledge and skills  in practice obtained whilst completing the curriculum for the development of teachers and educators;</w:t>
            </w:r>
            <w:r w:rsidRPr="00585DD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br/>
              <w:t xml:space="preserve">- support the future teacher's individual and professional identity development; </w:t>
            </w:r>
            <w:r w:rsidRPr="00585DD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br/>
              <w:t>- gain insight into the functioning of the school as an organization and legislation;</w:t>
            </w:r>
            <w:r w:rsidRPr="00585DD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br/>
              <w:t>- establish a basis for the formation of the teacher as a professional; support students  self-analysis abilities and professional development.</w:t>
            </w:r>
          </w:p>
        </w:tc>
      </w:tr>
      <w:tr w:rsidR="00DE6668" w:rsidRPr="00585DD9" w:rsidTr="008A493A">
        <w:tc>
          <w:tcPr>
            <w:tcW w:w="2157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Õpiväljundid</w:t>
            </w:r>
          </w:p>
        </w:tc>
        <w:tc>
          <w:tcPr>
            <w:tcW w:w="7381" w:type="dxa"/>
            <w:gridSpan w:val="2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- arvestab õppe- ja kasvatusprotsessi planeerimisel hariduse eesmärkide, riikliku ja kooli õppekavaga, loob õpetades seoseid erinevate ainete ja teemavaldkondade vahel;</w:t>
            </w: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br/>
              <w:t>- kasutab õppe- ja kasvatusprotsessi planeerimisel, läbiviimisel ja hindamisel pedagoogilis-psühholoogiliselt ja ainealaselt õiget ning õppija eripärale ja eale vastavaid teadmisi, sõnavara ja meetodeid;</w:t>
            </w: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br/>
              <w:t>- analüüsib õppe- ja kasvatusprotsessi ning oma tegevust vastavalt kavandatud eesmärkidele ja alusdokumentidele, oskab sellest lähtuvalt planeerida edasist tegevust;</w:t>
            </w: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br/>
              <w:t>- koostab õpingute jooksul personaalse praktika arengumapi ehk e-portfoolio arvestades koostamisel nii sisuliste kui ka vormistuslike nõuetega;</w:t>
            </w: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br/>
              <w:t>- järgib viisakusreegleid ja kooli tegevustavasid, juhindub õpetajaeetikast, teeb praktikal koostööd juhendajatega jt praktikaga seotud inimestega.</w:t>
            </w:r>
          </w:p>
        </w:tc>
      </w:tr>
      <w:tr w:rsidR="00DE6668" w:rsidRPr="00585DD9" w:rsidTr="008A493A">
        <w:tc>
          <w:tcPr>
            <w:tcW w:w="2157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Õpiväljundid inglise keeles</w:t>
            </w:r>
          </w:p>
        </w:tc>
        <w:tc>
          <w:tcPr>
            <w:tcW w:w="7381" w:type="dxa"/>
            <w:gridSpan w:val="2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 xml:space="preserve">- takes into account educational aims and national curriculums, both school and early childhood education,  when planning teaching and educational process associating different subjects and learning topics; </w:t>
            </w: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br/>
              <w:t>- uses knowledge, language and methods that are correct for the subject, appropriate for learners' age and special characteristics;</w:t>
            </w: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br/>
              <w:t>- analyses educational and learning process and the learning activities according to planned aims and documents and can plan further activities accordingly;</w:t>
            </w:r>
          </w:p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- during the studies prepares a personal development folder or e-portfolio, taking into account both the substantive and specific form requirements;</w:t>
            </w: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br/>
              <w:t>- follows the rules of common courtesy and school traditions; is guided by the teacher's ethics; during teaching practice collaborates with supervisors and others relavent people during the practice period.</w:t>
            </w:r>
          </w:p>
        </w:tc>
      </w:tr>
      <w:tr w:rsidR="00DE6668" w:rsidRPr="00585DD9" w:rsidTr="008A493A">
        <w:tc>
          <w:tcPr>
            <w:tcW w:w="9538" w:type="dxa"/>
            <w:gridSpan w:val="3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lastRenderedPageBreak/>
              <w:t xml:space="preserve">Mooduli hindamine: </w:t>
            </w: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Moodulit hinnatakse õppeainepõhiselt.</w:t>
            </w:r>
          </w:p>
        </w:tc>
      </w:tr>
      <w:tr w:rsidR="00DE6668" w:rsidRPr="00585DD9" w:rsidTr="008A493A">
        <w:tc>
          <w:tcPr>
            <w:tcW w:w="9538" w:type="dxa"/>
            <w:gridSpan w:val="3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Õppeained</w:t>
            </w:r>
          </w:p>
        </w:tc>
      </w:tr>
      <w:tr w:rsidR="00DE6668" w:rsidRPr="00585DD9" w:rsidTr="008A493A">
        <w:tc>
          <w:tcPr>
            <w:tcW w:w="2157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Kood</w:t>
            </w:r>
          </w:p>
        </w:tc>
        <w:tc>
          <w:tcPr>
            <w:tcW w:w="6525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Õppeaine nimetus</w:t>
            </w:r>
          </w:p>
        </w:tc>
        <w:tc>
          <w:tcPr>
            <w:tcW w:w="856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Maht EAP</w:t>
            </w:r>
          </w:p>
        </w:tc>
      </w:tr>
      <w:tr w:rsidR="00DE6668" w:rsidRPr="00585DD9" w:rsidTr="008A493A">
        <w:trPr>
          <w:trHeight w:val="79"/>
        </w:trPr>
        <w:tc>
          <w:tcPr>
            <w:tcW w:w="2157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381" w:type="dxa"/>
            <w:gridSpan w:val="2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E6668" w:rsidRPr="00585DD9" w:rsidTr="008A493A">
        <w:tc>
          <w:tcPr>
            <w:tcW w:w="9538" w:type="dxa"/>
            <w:gridSpan w:val="3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noProof/>
                <w:sz w:val="24"/>
                <w:szCs w:val="24"/>
              </w:rPr>
              <w:t>MUDEL I</w:t>
            </w:r>
          </w:p>
        </w:tc>
      </w:tr>
      <w:tr w:rsidR="00DE6668" w:rsidRPr="00585DD9" w:rsidTr="008A493A">
        <w:tc>
          <w:tcPr>
            <w:tcW w:w="9538" w:type="dxa"/>
            <w:gridSpan w:val="3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noProof/>
                <w:sz w:val="24"/>
                <w:szCs w:val="24"/>
              </w:rPr>
              <w:t>Kohustuslikke aineid 24 EAP</w:t>
            </w:r>
          </w:p>
        </w:tc>
      </w:tr>
      <w:tr w:rsidR="00DE6668" w:rsidRPr="00585DD9" w:rsidTr="008A493A">
        <w:tc>
          <w:tcPr>
            <w:tcW w:w="2157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YDP7001</w:t>
            </w:r>
          </w:p>
        </w:tc>
        <w:tc>
          <w:tcPr>
            <w:tcW w:w="6525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Õpetajakoolituse praktika I (3 EAP HARI sisend + 3 EAP didaktika praktikum, erialainstituudi sisend; vastutab HARI õppejõud)</w:t>
            </w:r>
          </w:p>
        </w:tc>
        <w:tc>
          <w:tcPr>
            <w:tcW w:w="856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E6668" w:rsidRPr="00585DD9" w:rsidTr="008A493A">
        <w:tc>
          <w:tcPr>
            <w:tcW w:w="2157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YDP7002</w:t>
            </w:r>
          </w:p>
        </w:tc>
        <w:tc>
          <w:tcPr>
            <w:tcW w:w="6525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Õpetajakoolituse praktika II (3 EAP HARI sisend + 3 EAP didaktika praktikum, erialainstituudi sisend; vastutab erialainstituudi õppejõud)</w:t>
            </w:r>
          </w:p>
        </w:tc>
        <w:tc>
          <w:tcPr>
            <w:tcW w:w="856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E6668" w:rsidRPr="00585DD9" w:rsidTr="008A493A">
        <w:trPr>
          <w:trHeight w:val="599"/>
        </w:trPr>
        <w:tc>
          <w:tcPr>
            <w:tcW w:w="2157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Erialainstituudi kood</w:t>
            </w:r>
          </w:p>
        </w:tc>
        <w:tc>
          <w:tcPr>
            <w:tcW w:w="6525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Põhipraktika I (sh kõrvaleriala praktika; aine eest vastutab erialainstituudi õppejõud)</w:t>
            </w:r>
          </w:p>
        </w:tc>
        <w:tc>
          <w:tcPr>
            <w:tcW w:w="856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E6668" w:rsidRPr="00585DD9" w:rsidTr="008A493A">
        <w:tc>
          <w:tcPr>
            <w:tcW w:w="2157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Erialainstituudi kood</w:t>
            </w:r>
          </w:p>
        </w:tc>
        <w:tc>
          <w:tcPr>
            <w:tcW w:w="6525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Põhipraktika II (sh kõrvaleriala praktika; aine eest vastutab erialainstituudi õppejõud)</w:t>
            </w:r>
          </w:p>
        </w:tc>
        <w:tc>
          <w:tcPr>
            <w:tcW w:w="856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E6668" w:rsidRPr="00585DD9" w:rsidTr="008A493A">
        <w:tc>
          <w:tcPr>
            <w:tcW w:w="9538" w:type="dxa"/>
            <w:gridSpan w:val="3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noProof/>
                <w:sz w:val="24"/>
                <w:szCs w:val="24"/>
              </w:rPr>
              <w:t>MUDEL II- Matemaatika ja Gümnaasiumi loodusteaduslike ainete õpeaja õppekavades</w:t>
            </w:r>
          </w:p>
        </w:tc>
      </w:tr>
      <w:tr w:rsidR="00DE6668" w:rsidRPr="00585DD9" w:rsidTr="008A493A">
        <w:tc>
          <w:tcPr>
            <w:tcW w:w="9538" w:type="dxa"/>
            <w:gridSpan w:val="3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noProof/>
                <w:sz w:val="24"/>
                <w:szCs w:val="24"/>
              </w:rPr>
              <w:t>Kohustuslikke aineid 24 EAP</w:t>
            </w:r>
          </w:p>
        </w:tc>
      </w:tr>
      <w:tr w:rsidR="00DE6668" w:rsidRPr="00585DD9" w:rsidTr="008A493A">
        <w:tc>
          <w:tcPr>
            <w:tcW w:w="2157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KAT7036.HR</w:t>
            </w:r>
          </w:p>
        </w:tc>
        <w:tc>
          <w:tcPr>
            <w:tcW w:w="6525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Õpetajakoolituse praktika I</w:t>
            </w:r>
          </w:p>
        </w:tc>
        <w:tc>
          <w:tcPr>
            <w:tcW w:w="856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</w:tr>
      <w:tr w:rsidR="00DE6668" w:rsidRPr="00585DD9" w:rsidTr="008A493A">
        <w:tc>
          <w:tcPr>
            <w:tcW w:w="2157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KAT7037.HR</w:t>
            </w:r>
          </w:p>
        </w:tc>
        <w:tc>
          <w:tcPr>
            <w:tcW w:w="6525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Õpetajakoolituse praktika II</w:t>
            </w:r>
          </w:p>
        </w:tc>
        <w:tc>
          <w:tcPr>
            <w:tcW w:w="856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</w:tr>
      <w:tr w:rsidR="00DE6668" w:rsidRPr="00585DD9" w:rsidTr="008A493A">
        <w:tc>
          <w:tcPr>
            <w:tcW w:w="2157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Erialainstituudi kood</w:t>
            </w:r>
          </w:p>
        </w:tc>
        <w:tc>
          <w:tcPr>
            <w:tcW w:w="6525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Eriala didaktika praktikum I</w:t>
            </w:r>
          </w:p>
        </w:tc>
        <w:tc>
          <w:tcPr>
            <w:tcW w:w="856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</w:tr>
      <w:tr w:rsidR="00DE6668" w:rsidRPr="00585DD9" w:rsidTr="008A493A">
        <w:tc>
          <w:tcPr>
            <w:tcW w:w="2157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Erialainstituudi kood</w:t>
            </w:r>
          </w:p>
        </w:tc>
        <w:tc>
          <w:tcPr>
            <w:tcW w:w="6525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Eriala didaktika praktikum II</w:t>
            </w:r>
          </w:p>
        </w:tc>
        <w:tc>
          <w:tcPr>
            <w:tcW w:w="856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</w:tr>
      <w:tr w:rsidR="00DE6668" w:rsidRPr="00585DD9" w:rsidTr="008A493A">
        <w:tc>
          <w:tcPr>
            <w:tcW w:w="2157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Erialainstituudi kood</w:t>
            </w:r>
          </w:p>
        </w:tc>
        <w:tc>
          <w:tcPr>
            <w:tcW w:w="6525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Õpetajakoolituse põhipraktika I</w:t>
            </w:r>
          </w:p>
        </w:tc>
        <w:tc>
          <w:tcPr>
            <w:tcW w:w="856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E6668" w:rsidRPr="00585DD9" w:rsidTr="008A493A">
        <w:tc>
          <w:tcPr>
            <w:tcW w:w="2157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Erialainstituudi kood</w:t>
            </w:r>
          </w:p>
        </w:tc>
        <w:tc>
          <w:tcPr>
            <w:tcW w:w="6525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Õpetajakoolituse põhipraktika II</w:t>
            </w:r>
          </w:p>
        </w:tc>
        <w:tc>
          <w:tcPr>
            <w:tcW w:w="856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E6668" w:rsidRPr="00585DD9" w:rsidTr="008A493A">
        <w:tc>
          <w:tcPr>
            <w:tcW w:w="9538" w:type="dxa"/>
            <w:gridSpan w:val="3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noProof/>
                <w:sz w:val="24"/>
                <w:szCs w:val="24"/>
              </w:rPr>
              <w:t>Valikaineid 3 EAP</w:t>
            </w:r>
          </w:p>
        </w:tc>
      </w:tr>
      <w:tr w:rsidR="00DE6668" w:rsidRPr="00585DD9" w:rsidTr="008A493A">
        <w:tc>
          <w:tcPr>
            <w:tcW w:w="2157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Erialainstituudi kood</w:t>
            </w:r>
          </w:p>
        </w:tc>
        <w:tc>
          <w:tcPr>
            <w:tcW w:w="6525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 xml:space="preserve">Kõrvaleriala praktika </w:t>
            </w:r>
          </w:p>
        </w:tc>
        <w:tc>
          <w:tcPr>
            <w:tcW w:w="856" w:type="dxa"/>
            <w:shd w:val="clear" w:color="auto" w:fill="auto"/>
          </w:tcPr>
          <w:p w:rsidR="00DE6668" w:rsidRPr="00585DD9" w:rsidRDefault="00DE6668" w:rsidP="008A493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</w:tr>
    </w:tbl>
    <w:p w:rsidR="00DE6668" w:rsidRPr="00495B12" w:rsidRDefault="00DE6668" w:rsidP="00DE666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noProof/>
          <w:sz w:val="24"/>
          <w:szCs w:val="24"/>
        </w:rPr>
      </w:pPr>
    </w:p>
    <w:p w:rsidR="00DE6668" w:rsidRPr="00495B12" w:rsidRDefault="00DE6668" w:rsidP="00DE666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noProof/>
          <w:sz w:val="24"/>
          <w:szCs w:val="24"/>
        </w:rPr>
      </w:pPr>
    </w:p>
    <w:p w:rsidR="00DE6668" w:rsidRPr="00495B12" w:rsidRDefault="00DE6668" w:rsidP="00DE66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495B12">
        <w:rPr>
          <w:rFonts w:ascii="Times New Roman" w:hAnsi="Times New Roman"/>
          <w:noProof/>
          <w:sz w:val="24"/>
          <w:szCs w:val="24"/>
        </w:rPr>
        <w:t>Õppekavades, kus kõrvaleriala praktika ei ole osa õpetajakoolituse praktikast, MUDELI II puhul kõrvaleriala võib kuuluda eriala valikainete hulka.</w:t>
      </w:r>
    </w:p>
    <w:p w:rsidR="00DE6668" w:rsidRPr="00495B12" w:rsidRDefault="00DE6668" w:rsidP="00DE666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DE6668" w:rsidRPr="00495B12" w:rsidRDefault="00DE6668" w:rsidP="00DE66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495B12">
        <w:rPr>
          <w:rFonts w:ascii="Times New Roman" w:hAnsi="Times New Roman"/>
          <w:noProof/>
          <w:sz w:val="24"/>
          <w:szCs w:val="24"/>
        </w:rPr>
        <w:t>Õpetaja kutseõpingute õpetamisel lähtutakse alljärgnevast nominaaljaotusest: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701"/>
        <w:gridCol w:w="1843"/>
        <w:gridCol w:w="1701"/>
        <w:gridCol w:w="1984"/>
        <w:gridCol w:w="1843"/>
      </w:tblGrid>
      <w:tr w:rsidR="00DE6668" w:rsidRPr="00585DD9" w:rsidTr="008A493A">
        <w:trPr>
          <w:trHeight w:val="584"/>
        </w:trPr>
        <w:tc>
          <w:tcPr>
            <w:tcW w:w="1701" w:type="dxa"/>
            <w:shd w:val="clear" w:color="auto" w:fill="auto"/>
            <w:hideMark/>
          </w:tcPr>
          <w:p w:rsidR="00DE6668" w:rsidRPr="00585DD9" w:rsidRDefault="00DE6668" w:rsidP="008A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Moodul</w:t>
            </w:r>
          </w:p>
        </w:tc>
        <w:tc>
          <w:tcPr>
            <w:tcW w:w="1843" w:type="dxa"/>
            <w:shd w:val="clear" w:color="auto" w:fill="auto"/>
            <w:hideMark/>
          </w:tcPr>
          <w:p w:rsidR="00DE6668" w:rsidRPr="00585DD9" w:rsidRDefault="00DE6668" w:rsidP="008A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 semester</w:t>
            </w:r>
          </w:p>
        </w:tc>
        <w:tc>
          <w:tcPr>
            <w:tcW w:w="1701" w:type="dxa"/>
            <w:shd w:val="clear" w:color="auto" w:fill="auto"/>
            <w:hideMark/>
          </w:tcPr>
          <w:p w:rsidR="00DE6668" w:rsidRPr="00585DD9" w:rsidRDefault="00DE6668" w:rsidP="008A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II semester</w:t>
            </w:r>
          </w:p>
        </w:tc>
        <w:tc>
          <w:tcPr>
            <w:tcW w:w="1984" w:type="dxa"/>
            <w:shd w:val="clear" w:color="auto" w:fill="auto"/>
            <w:hideMark/>
          </w:tcPr>
          <w:p w:rsidR="00DE6668" w:rsidRPr="00585DD9" w:rsidRDefault="00DE6668" w:rsidP="008A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III semester</w:t>
            </w:r>
          </w:p>
        </w:tc>
        <w:tc>
          <w:tcPr>
            <w:tcW w:w="1843" w:type="dxa"/>
            <w:shd w:val="clear" w:color="auto" w:fill="auto"/>
            <w:hideMark/>
          </w:tcPr>
          <w:p w:rsidR="00DE6668" w:rsidRPr="00585DD9" w:rsidRDefault="00DE6668" w:rsidP="008A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IV semester</w:t>
            </w:r>
          </w:p>
        </w:tc>
      </w:tr>
      <w:tr w:rsidR="00DE6668" w:rsidRPr="00585DD9" w:rsidTr="008A493A">
        <w:trPr>
          <w:trHeight w:val="584"/>
        </w:trPr>
        <w:tc>
          <w:tcPr>
            <w:tcW w:w="1701" w:type="dxa"/>
            <w:shd w:val="clear" w:color="auto" w:fill="auto"/>
            <w:hideMark/>
          </w:tcPr>
          <w:p w:rsidR="00DE6668" w:rsidRPr="00585DD9" w:rsidRDefault="00DE6668" w:rsidP="008A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E6668" w:rsidRPr="00585DD9" w:rsidRDefault="00DE6668" w:rsidP="008A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12 EAP</w:t>
            </w:r>
          </w:p>
          <w:p w:rsidR="00DE6668" w:rsidRPr="00585DD9" w:rsidRDefault="00DE6668" w:rsidP="008A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KAT7031.HR</w:t>
            </w:r>
          </w:p>
          <w:p w:rsidR="00DE6668" w:rsidRPr="00585DD9" w:rsidRDefault="00DE6668" w:rsidP="008A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KAT7032.HR</w:t>
            </w:r>
          </w:p>
        </w:tc>
        <w:tc>
          <w:tcPr>
            <w:tcW w:w="1701" w:type="dxa"/>
            <w:shd w:val="clear" w:color="auto" w:fill="auto"/>
            <w:hideMark/>
          </w:tcPr>
          <w:p w:rsidR="00DE6668" w:rsidRPr="00585DD9" w:rsidRDefault="00DE6668" w:rsidP="008A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12 EAP</w:t>
            </w:r>
          </w:p>
          <w:p w:rsidR="00DE6668" w:rsidRPr="00585DD9" w:rsidRDefault="00DE6668" w:rsidP="008A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KAT7033.HR</w:t>
            </w:r>
          </w:p>
          <w:p w:rsidR="00DE6668" w:rsidRPr="00585DD9" w:rsidRDefault="00DE6668" w:rsidP="008A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KAT7034.HR</w:t>
            </w:r>
          </w:p>
        </w:tc>
        <w:tc>
          <w:tcPr>
            <w:tcW w:w="1984" w:type="dxa"/>
            <w:shd w:val="clear" w:color="auto" w:fill="auto"/>
            <w:hideMark/>
          </w:tcPr>
          <w:p w:rsidR="00DE6668" w:rsidRPr="00585DD9" w:rsidRDefault="00DE6668" w:rsidP="008A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6 EAP</w:t>
            </w:r>
          </w:p>
          <w:p w:rsidR="00DE6668" w:rsidRPr="00585DD9" w:rsidRDefault="00DE6668" w:rsidP="008A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Cs/>
                <w:noProof/>
                <w:sz w:val="24"/>
                <w:szCs w:val="24"/>
              </w:rPr>
              <w:t>Valikained</w:t>
            </w:r>
          </w:p>
        </w:tc>
        <w:tc>
          <w:tcPr>
            <w:tcW w:w="1843" w:type="dxa"/>
            <w:shd w:val="clear" w:color="auto" w:fill="auto"/>
            <w:hideMark/>
          </w:tcPr>
          <w:p w:rsidR="00DE6668" w:rsidRPr="00585DD9" w:rsidRDefault="00DE6668" w:rsidP="008A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E6668" w:rsidRPr="00585DD9" w:rsidTr="008A493A">
        <w:trPr>
          <w:trHeight w:val="584"/>
        </w:trPr>
        <w:tc>
          <w:tcPr>
            <w:tcW w:w="1701" w:type="dxa"/>
            <w:shd w:val="clear" w:color="auto" w:fill="auto"/>
            <w:hideMark/>
          </w:tcPr>
          <w:p w:rsidR="00DE6668" w:rsidRPr="00585DD9" w:rsidRDefault="00DE6668" w:rsidP="008A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>Praktika</w:t>
            </w:r>
          </w:p>
        </w:tc>
        <w:tc>
          <w:tcPr>
            <w:tcW w:w="1843" w:type="dxa"/>
            <w:shd w:val="clear" w:color="auto" w:fill="auto"/>
            <w:hideMark/>
          </w:tcPr>
          <w:p w:rsidR="00DE6668" w:rsidRPr="00585DD9" w:rsidRDefault="00DE6668" w:rsidP="008A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6</w:t>
            </w:r>
            <w:r w:rsidRPr="00585DD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EAP(3+3)* </w:t>
            </w:r>
          </w:p>
        </w:tc>
        <w:tc>
          <w:tcPr>
            <w:tcW w:w="1701" w:type="dxa"/>
            <w:shd w:val="clear" w:color="auto" w:fill="auto"/>
            <w:hideMark/>
          </w:tcPr>
          <w:p w:rsidR="00DE6668" w:rsidRPr="00585DD9" w:rsidRDefault="00DE6668" w:rsidP="008A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6 (3+3)* EAP</w:t>
            </w:r>
          </w:p>
        </w:tc>
        <w:tc>
          <w:tcPr>
            <w:tcW w:w="1984" w:type="dxa"/>
            <w:shd w:val="clear" w:color="auto" w:fill="auto"/>
            <w:hideMark/>
          </w:tcPr>
          <w:p w:rsidR="00DE6668" w:rsidRPr="00585DD9" w:rsidRDefault="00DE6668" w:rsidP="008A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6 EAP</w:t>
            </w:r>
          </w:p>
        </w:tc>
        <w:tc>
          <w:tcPr>
            <w:tcW w:w="1843" w:type="dxa"/>
            <w:shd w:val="clear" w:color="auto" w:fill="auto"/>
            <w:hideMark/>
          </w:tcPr>
          <w:p w:rsidR="00DE6668" w:rsidRPr="00585DD9" w:rsidRDefault="00DE6668" w:rsidP="008A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6 EAP</w:t>
            </w:r>
          </w:p>
          <w:p w:rsidR="00DE6668" w:rsidRPr="00585DD9" w:rsidRDefault="00DE6668" w:rsidP="008A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5DD9">
              <w:rPr>
                <w:rFonts w:ascii="Times New Roman" w:hAnsi="Times New Roman"/>
                <w:bCs/>
                <w:noProof/>
                <w:sz w:val="24"/>
                <w:szCs w:val="24"/>
              </w:rPr>
              <w:t>s</w:t>
            </w:r>
          </w:p>
        </w:tc>
      </w:tr>
    </w:tbl>
    <w:p w:rsidR="00DE6668" w:rsidRPr="00495B12" w:rsidRDefault="00DE6668" w:rsidP="00DE6668">
      <w:pPr>
        <w:widowControl w:val="0"/>
        <w:tabs>
          <w:tab w:val="left" w:pos="25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495B12">
        <w:rPr>
          <w:rFonts w:ascii="Times New Roman" w:hAnsi="Times New Roman"/>
          <w:noProof/>
          <w:sz w:val="24"/>
          <w:szCs w:val="24"/>
        </w:rPr>
        <w:t xml:space="preserve">   * Praktika + ainedidaktika praktikum</w:t>
      </w:r>
    </w:p>
    <w:p w:rsidR="00DE6668" w:rsidRPr="00495B12" w:rsidRDefault="00DE6668" w:rsidP="00DE6668">
      <w:pPr>
        <w:widowControl w:val="0"/>
        <w:tabs>
          <w:tab w:val="left" w:pos="25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DE6668" w:rsidRPr="00495B12" w:rsidRDefault="00DE6668" w:rsidP="00DE6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DE6668" w:rsidRPr="00495B12" w:rsidRDefault="00DE6668" w:rsidP="00DE6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DE6668" w:rsidRPr="00495B12" w:rsidRDefault="00DE6668" w:rsidP="00DE6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DE6668" w:rsidRPr="00495B12" w:rsidRDefault="00DE6668" w:rsidP="00DE6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ED6F19" w:rsidRDefault="00ED6F19">
      <w:bookmarkStart w:id="0" w:name="_GoBack"/>
      <w:bookmarkEnd w:id="0"/>
    </w:p>
    <w:sectPr w:rsidR="00ED6F19" w:rsidSect="00C76812">
      <w:pgSz w:w="12240" w:h="15840"/>
      <w:pgMar w:top="998" w:right="1134" w:bottom="799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B2947"/>
    <w:multiLevelType w:val="hybridMultilevel"/>
    <w:tmpl w:val="1CF66220"/>
    <w:lvl w:ilvl="0" w:tplc="677A30A8">
      <w:start w:val="10"/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0B265DE"/>
    <w:multiLevelType w:val="multilevel"/>
    <w:tmpl w:val="4922F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68"/>
    <w:rsid w:val="00454A83"/>
    <w:rsid w:val="007861DD"/>
    <w:rsid w:val="00831E00"/>
    <w:rsid w:val="00DE6668"/>
    <w:rsid w:val="00E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3952-8D11-44E2-AA35-796188CE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668"/>
    <w:pPr>
      <w:spacing w:after="200" w:line="276" w:lineRule="auto"/>
    </w:pPr>
    <w:rPr>
      <w:rFonts w:ascii="Calibri" w:eastAsia="Times New Roman" w:hAnsi="Calibri" w:cs="Times New Roman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1344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2017-08-25T06:11:00Z</dcterms:created>
  <dcterms:modified xsi:type="dcterms:W3CDTF">2017-08-25T06:12:00Z</dcterms:modified>
</cp:coreProperties>
</file>