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EAA" w:rsidRPr="00AF2525" w:rsidRDefault="009233E7">
      <w:pPr>
        <w:jc w:val="center"/>
        <w:rPr>
          <w:noProof/>
        </w:rPr>
      </w:pPr>
      <w:bookmarkStart w:id="0" w:name="_GoBack"/>
      <w:bookmarkEnd w:id="0"/>
      <w:r w:rsidRPr="00AF2525">
        <w:rPr>
          <w:b/>
          <w:noProof/>
          <w:sz w:val="40"/>
          <w:szCs w:val="40"/>
        </w:rPr>
        <w:t>TALLINNA ÜLIKOOL</w:t>
      </w:r>
    </w:p>
    <w:tbl>
      <w:tblPr>
        <w:tblStyle w:val="a"/>
        <w:tblW w:w="9047" w:type="dxa"/>
        <w:tblInd w:w="-183" w:type="dxa"/>
        <w:tblLayout w:type="fixed"/>
        <w:tblLook w:val="0000" w:firstRow="0" w:lastRow="0" w:firstColumn="0" w:lastColumn="0" w:noHBand="0" w:noVBand="0"/>
      </w:tblPr>
      <w:tblGrid>
        <w:gridCol w:w="6486"/>
        <w:gridCol w:w="2481"/>
        <w:gridCol w:w="40"/>
        <w:gridCol w:w="40"/>
      </w:tblGrid>
      <w:tr w:rsidR="00AC4EAA"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 xml:space="preserve">Põhiüksus: </w:t>
            </w:r>
          </w:p>
          <w:p w:rsidR="00AC4EAA" w:rsidRPr="00AF2525" w:rsidRDefault="009233E7">
            <w:pPr>
              <w:rPr>
                <w:noProof/>
              </w:rPr>
            </w:pPr>
            <w:r w:rsidRPr="00AF2525">
              <w:rPr>
                <w:noProof/>
              </w:rPr>
              <w:t>Humanitaarteaduste instituut</w:t>
            </w:r>
          </w:p>
        </w:tc>
        <w:tc>
          <w:tcPr>
            <w:tcW w:w="2481" w:type="dxa"/>
            <w:tcBorders>
              <w:top w:val="single" w:sz="4" w:space="0" w:color="000000"/>
              <w:left w:val="single" w:sz="4" w:space="0" w:color="000000"/>
              <w:bottom w:val="single" w:sz="4" w:space="0" w:color="000000"/>
              <w:right w:val="single" w:sz="4" w:space="0" w:color="000000"/>
            </w:tcBorders>
          </w:tcPr>
          <w:p w:rsidR="00AC4EAA" w:rsidRPr="00AF2525" w:rsidRDefault="00AC4EAA">
            <w:pPr>
              <w:jc w:val="center"/>
              <w:rPr>
                <w:noProof/>
              </w:rPr>
            </w:pPr>
          </w:p>
        </w:tc>
      </w:tr>
      <w:tr w:rsidR="00AC4EAA"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Kõrvaleriala nimetus eesti keeles</w:t>
            </w:r>
          </w:p>
          <w:p w:rsidR="00AC4EAA" w:rsidRPr="00AF2525" w:rsidRDefault="009233E7">
            <w:pPr>
              <w:rPr>
                <w:noProof/>
              </w:rPr>
            </w:pPr>
            <w:r w:rsidRPr="00AF2525">
              <w:rPr>
                <w:b/>
                <w:noProof/>
              </w:rPr>
              <w:t>ANTROPOLOOGIA</w:t>
            </w:r>
          </w:p>
        </w:tc>
        <w:tc>
          <w:tcPr>
            <w:tcW w:w="2481" w:type="dxa"/>
            <w:tcBorders>
              <w:top w:val="single" w:sz="4" w:space="0" w:color="000000"/>
              <w:left w:val="single" w:sz="4" w:space="0" w:color="000000"/>
              <w:bottom w:val="single" w:sz="4" w:space="0" w:color="000000"/>
              <w:right w:val="single" w:sz="4" w:space="0" w:color="000000"/>
            </w:tcBorders>
          </w:tcPr>
          <w:p w:rsidR="00AC4EAA" w:rsidRPr="00AF2525" w:rsidRDefault="00AC4EAA">
            <w:pPr>
              <w:rPr>
                <w:noProof/>
              </w:rPr>
            </w:pPr>
          </w:p>
        </w:tc>
      </w:tr>
      <w:tr w:rsidR="00D158C1"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D158C1" w:rsidRPr="00AF2525" w:rsidRDefault="00D158C1">
            <w:pPr>
              <w:rPr>
                <w:noProof/>
              </w:rPr>
            </w:pPr>
          </w:p>
        </w:tc>
        <w:tc>
          <w:tcPr>
            <w:tcW w:w="2481" w:type="dxa"/>
            <w:tcBorders>
              <w:top w:val="single" w:sz="4" w:space="0" w:color="000000"/>
              <w:left w:val="single" w:sz="4" w:space="0" w:color="000000"/>
              <w:bottom w:val="single" w:sz="4" w:space="0" w:color="000000"/>
              <w:right w:val="single" w:sz="4" w:space="0" w:color="000000"/>
            </w:tcBorders>
          </w:tcPr>
          <w:p w:rsidR="00D158C1" w:rsidRPr="00AF2525" w:rsidRDefault="00D158C1">
            <w:pPr>
              <w:jc w:val="center"/>
              <w:rPr>
                <w:noProof/>
              </w:rPr>
            </w:pPr>
            <w:r w:rsidRPr="00AF2525">
              <w:rPr>
                <w:noProof/>
              </w:rPr>
              <w:t>09.03.2016</w:t>
            </w:r>
          </w:p>
        </w:tc>
      </w:tr>
      <w:tr w:rsidR="00D158C1"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D158C1" w:rsidRPr="00AF2525" w:rsidRDefault="00D158C1">
            <w:pPr>
              <w:pStyle w:val="Heading1"/>
              <w:ind w:left="0" w:firstLine="0"/>
              <w:rPr>
                <w:noProof/>
              </w:rPr>
            </w:pPr>
            <w:r w:rsidRPr="00AF2525">
              <w:rPr>
                <w:noProof/>
              </w:rPr>
              <w:t>Kõrvaleriala nimetus inglise keeles</w:t>
            </w:r>
          </w:p>
          <w:p w:rsidR="00D158C1" w:rsidRPr="00AF2525" w:rsidRDefault="00D158C1">
            <w:pPr>
              <w:pStyle w:val="Heading1"/>
              <w:ind w:left="0" w:firstLine="0"/>
              <w:rPr>
                <w:noProof/>
              </w:rPr>
            </w:pPr>
            <w:r w:rsidRPr="00AF2525">
              <w:rPr>
                <w:b/>
                <w:smallCaps/>
                <w:noProof/>
              </w:rPr>
              <w:t>ANTHROPOLOGY</w:t>
            </w:r>
          </w:p>
        </w:tc>
        <w:tc>
          <w:tcPr>
            <w:tcW w:w="2481" w:type="dxa"/>
            <w:tcBorders>
              <w:top w:val="single" w:sz="4" w:space="0" w:color="000000"/>
              <w:left w:val="single" w:sz="4" w:space="0" w:color="000000"/>
              <w:bottom w:val="single" w:sz="4" w:space="0" w:color="000000"/>
              <w:right w:val="single" w:sz="4" w:space="0" w:color="000000"/>
            </w:tcBorders>
          </w:tcPr>
          <w:p w:rsidR="00D158C1" w:rsidRPr="00AF2525" w:rsidRDefault="00D158C1">
            <w:pPr>
              <w:jc w:val="center"/>
              <w:rPr>
                <w:noProof/>
              </w:rPr>
            </w:pPr>
            <w:r w:rsidRPr="00AF2525">
              <w:rPr>
                <w:noProof/>
                <w:sz w:val="16"/>
                <w:szCs w:val="16"/>
              </w:rPr>
              <w:t>(kinnitatud humanitaarteaduste instituudi nõukogus)</w:t>
            </w:r>
          </w:p>
        </w:tc>
      </w:tr>
      <w:tr w:rsidR="00AC4EAA" w:rsidRPr="00AF2525" w:rsidTr="00430BB6">
        <w:trPr>
          <w:gridAfter w:val="2"/>
          <w:wAfter w:w="80" w:type="dxa"/>
        </w:trPr>
        <w:tc>
          <w:tcPr>
            <w:tcW w:w="6486" w:type="dxa"/>
            <w:tcBorders>
              <w:top w:val="single" w:sz="4" w:space="0" w:color="000000"/>
              <w:left w:val="single" w:sz="4" w:space="0" w:color="000000"/>
              <w:bottom w:val="single" w:sz="4" w:space="0" w:color="000000"/>
            </w:tcBorders>
          </w:tcPr>
          <w:p w:rsidR="00AC4EAA" w:rsidRPr="00AF2525" w:rsidRDefault="00AC4EAA">
            <w:pPr>
              <w:rPr>
                <w:noProof/>
              </w:rPr>
            </w:pPr>
          </w:p>
        </w:tc>
        <w:tc>
          <w:tcPr>
            <w:tcW w:w="2481" w:type="dxa"/>
            <w:tcBorders>
              <w:top w:val="single" w:sz="4" w:space="0" w:color="000000"/>
              <w:left w:val="single" w:sz="4" w:space="0" w:color="000000"/>
              <w:bottom w:val="single" w:sz="4" w:space="0" w:color="000000"/>
              <w:right w:val="single" w:sz="4" w:space="0" w:color="000000"/>
            </w:tcBorders>
          </w:tcPr>
          <w:p w:rsidR="00AC4EAA" w:rsidRPr="00AF2525" w:rsidRDefault="00AC4EAA">
            <w:pPr>
              <w:jc w:val="center"/>
              <w:rPr>
                <w:noProof/>
              </w:rPr>
            </w:pPr>
          </w:p>
        </w:tc>
      </w:tr>
      <w:tr w:rsidR="00AC4EAA" w:rsidRPr="00AF2525" w:rsidTr="00430BB6">
        <w:trPr>
          <w:gridAfter w:val="2"/>
          <w:wAfter w:w="80" w:type="dxa"/>
        </w:trPr>
        <w:tc>
          <w:tcPr>
            <w:tcW w:w="8967" w:type="dxa"/>
            <w:gridSpan w:val="2"/>
            <w:tcBorders>
              <w:top w:val="single" w:sz="4" w:space="0" w:color="000000"/>
              <w:left w:val="single" w:sz="4" w:space="0" w:color="000000"/>
              <w:bottom w:val="single" w:sz="4" w:space="0" w:color="000000"/>
              <w:right w:val="single" w:sz="4" w:space="0" w:color="000000"/>
            </w:tcBorders>
          </w:tcPr>
          <w:p w:rsidR="00AC4EAA" w:rsidRPr="00AF2525" w:rsidRDefault="009233E7">
            <w:pPr>
              <w:rPr>
                <w:noProof/>
              </w:rPr>
            </w:pPr>
            <w:r w:rsidRPr="00AF2525">
              <w:rPr>
                <w:noProof/>
              </w:rPr>
              <w:t>Maht ainepunktides: 48 EAP</w:t>
            </w: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Vastuvõtutingimused: kõrvaleriala sobib kõikidele üliõpilastele</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Lõpetamisel väljastatavad dokumendid: akadeemiline õiend.</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 xml:space="preserve">Õppetöö korralduse lühikirjeldus. Kõrvaleriala kuulaja võtab kahe õppeaasta jooksul osa kõrvaleriala õppetööst. </w:t>
            </w:r>
          </w:p>
          <w:p w:rsidR="00AC4EAA" w:rsidRPr="00AF2525" w:rsidRDefault="009233E7">
            <w:pPr>
              <w:rPr>
                <w:noProof/>
              </w:rPr>
            </w:pPr>
            <w:r w:rsidRPr="00AF2525">
              <w:rPr>
                <w:noProof/>
              </w:rPr>
              <w:t>Lõpetamise tingimused: õppekava läbimine.</w:t>
            </w:r>
          </w:p>
          <w:p w:rsidR="00AC4EAA" w:rsidRPr="00AF2525" w:rsidRDefault="009233E7">
            <w:pPr>
              <w:rPr>
                <w:noProof/>
              </w:rPr>
            </w:pPr>
            <w:r w:rsidRPr="00AF2525">
              <w:rPr>
                <w:noProof/>
              </w:rPr>
              <w:t>Kõrvaleriala on osa Antropoloogia bakalaureuseõppekavast.</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8967" w:type="dxa"/>
            <w:gridSpan w:val="2"/>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Õppekava kuraator, kontaktandmed: Carlo Cubero, e-post carlo.cubero@tlu.ee</w:t>
            </w:r>
          </w:p>
        </w:tc>
        <w:tc>
          <w:tcPr>
            <w:tcW w:w="40" w:type="dxa"/>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bl>
    <w:p w:rsidR="00AC4EAA" w:rsidRPr="00AF2525" w:rsidRDefault="00AC4EAA">
      <w:pPr>
        <w:rPr>
          <w:noProof/>
        </w:rPr>
      </w:pPr>
    </w:p>
    <w:tbl>
      <w:tblPr>
        <w:tblStyle w:val="a0"/>
        <w:tblW w:w="9106" w:type="dxa"/>
        <w:tblInd w:w="-142" w:type="dxa"/>
        <w:tblLayout w:type="fixed"/>
        <w:tblLook w:val="0000" w:firstRow="0" w:lastRow="0" w:firstColumn="0" w:lastColumn="0" w:noHBand="0" w:noVBand="0"/>
      </w:tblPr>
      <w:tblGrid>
        <w:gridCol w:w="25"/>
        <w:gridCol w:w="8901"/>
        <w:gridCol w:w="95"/>
        <w:gridCol w:w="45"/>
        <w:gridCol w:w="40"/>
      </w:tblGrid>
      <w:tr w:rsidR="00AC4EAA" w:rsidRPr="00AF2525" w:rsidTr="00430BB6">
        <w:tc>
          <w:tcPr>
            <w:tcW w:w="25" w:type="dxa"/>
          </w:tcPr>
          <w:p w:rsidR="00AC4EAA" w:rsidRPr="00AF2525" w:rsidRDefault="00AC4EAA">
            <w:pPr>
              <w:jc w:val="center"/>
              <w:rPr>
                <w:noProof/>
              </w:rPr>
            </w:pPr>
          </w:p>
        </w:tc>
        <w:tc>
          <w:tcPr>
            <w:tcW w:w="8901" w:type="dxa"/>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Eesmärk: Luua võimalused algteadmiste kujunemiseks antropoloogia eri uurimissuundadest ja aktuaalsetest uurimisteemadest nii Eestis kui ka maailmas.</w:t>
            </w:r>
          </w:p>
          <w:p w:rsidR="00AC4EAA" w:rsidRPr="00AF2525" w:rsidRDefault="009233E7">
            <w:pPr>
              <w:rPr>
                <w:noProof/>
              </w:rPr>
            </w:pPr>
            <w:r w:rsidRPr="00AF2525">
              <w:rPr>
                <w:noProof/>
              </w:rPr>
              <w:t>Luua võimalused teadmiste kujunemiseks antropoloogia kui distsipliini kujunemisest.</w:t>
            </w:r>
          </w:p>
          <w:p w:rsidR="00AC4EAA" w:rsidRPr="00AF2525" w:rsidRDefault="009233E7">
            <w:pPr>
              <w:rPr>
                <w:noProof/>
              </w:rPr>
            </w:pPr>
            <w:r w:rsidRPr="00AF2525">
              <w:rPr>
                <w:noProof/>
              </w:rPr>
              <w:t>Luua võimalused teadmiste loomiseks kultuurantropoloogia valdkonnas.</w:t>
            </w:r>
          </w:p>
          <w:p w:rsidR="00AC4EAA" w:rsidRPr="00AF2525" w:rsidRDefault="009233E7">
            <w:pPr>
              <w:rPr>
                <w:noProof/>
              </w:rPr>
            </w:pPr>
            <w:r w:rsidRPr="00AF2525">
              <w:rPr>
                <w:noProof/>
              </w:rPr>
              <w:t>Luua eeldused antropoloogiliste teadmiste kriitiliseks analüüsioskuseks.</w:t>
            </w:r>
          </w:p>
          <w:p w:rsidR="00AC4EAA" w:rsidRPr="00AF2525" w:rsidRDefault="009233E7">
            <w:pPr>
              <w:rPr>
                <w:noProof/>
              </w:rPr>
            </w:pPr>
            <w:r w:rsidRPr="00AF2525">
              <w:rPr>
                <w:noProof/>
              </w:rPr>
              <w:t>Luua arusaam antropoloogiliste regionaaluuringute traditsioonidest ja tänapäevastest tendentsidest;</w:t>
            </w:r>
          </w:p>
          <w:p w:rsidR="00AC4EAA" w:rsidRPr="00AF2525" w:rsidRDefault="009233E7">
            <w:pPr>
              <w:rPr>
                <w:noProof/>
              </w:rPr>
            </w:pPr>
            <w:r w:rsidRPr="00AF2525">
              <w:rPr>
                <w:noProof/>
              </w:rPr>
              <w:t>Pakkuda võimalust omandada ülevaade erinevate piirkondade rahvastest, kultuuridest, ajaloost ja nüüdisajast ning indiviidi toimimisest nendes kontekstides;</w:t>
            </w:r>
          </w:p>
          <w:p w:rsidR="00AC4EAA" w:rsidRPr="00AF2525" w:rsidRDefault="009233E7">
            <w:pPr>
              <w:rPr>
                <w:noProof/>
              </w:rPr>
            </w:pPr>
            <w:r w:rsidRPr="00AF2525">
              <w:rPr>
                <w:noProof/>
              </w:rPr>
              <w:t>Luua võimalused teadmiste kujunemiseks kogemusantropoloogias ja sellega piirnevates valdkondades;</w:t>
            </w:r>
          </w:p>
          <w:p w:rsidR="00AC4EAA" w:rsidRPr="00AF2525" w:rsidRDefault="009233E7">
            <w:pPr>
              <w:rPr>
                <w:noProof/>
              </w:rPr>
            </w:pPr>
            <w:r w:rsidRPr="00AF2525">
              <w:rPr>
                <w:noProof/>
              </w:rPr>
              <w:t>Luua võimalused teadmiste kujunemiseks kultuuri poliitökonoomilise analüüsi valdkonnas.</w:t>
            </w:r>
          </w:p>
        </w:tc>
        <w:tc>
          <w:tcPr>
            <w:tcW w:w="140" w:type="dxa"/>
            <w:gridSpan w:val="2"/>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c>
          <w:tcPr>
            <w:tcW w:w="25" w:type="dxa"/>
          </w:tcPr>
          <w:p w:rsidR="00AC4EAA" w:rsidRPr="00AF2525" w:rsidRDefault="00AC4EAA">
            <w:pPr>
              <w:rPr>
                <w:noProof/>
              </w:rPr>
            </w:pPr>
          </w:p>
        </w:tc>
        <w:tc>
          <w:tcPr>
            <w:tcW w:w="8901" w:type="dxa"/>
            <w:tcBorders>
              <w:top w:val="single" w:sz="4" w:space="0" w:color="000000"/>
              <w:left w:val="single" w:sz="4" w:space="0" w:color="000000"/>
              <w:bottom w:val="single" w:sz="4" w:space="0" w:color="000000"/>
            </w:tcBorders>
          </w:tcPr>
          <w:p w:rsidR="00AC4EAA" w:rsidRPr="00AF2525" w:rsidRDefault="009233E7">
            <w:pPr>
              <w:rPr>
                <w:noProof/>
              </w:rPr>
            </w:pPr>
            <w:r w:rsidRPr="00AF2525">
              <w:rPr>
                <w:noProof/>
              </w:rPr>
              <w:t>Õpiväljundid: - suutlikkus mõista inimkonna sotsiaalset, lingvistilist ja kultuurilist mitmekesisust minevikus ja tänapäeval ning samuti bioloogilise mitmekesisuse ja evolutsiooni osa inimkonna arengus;</w:t>
            </w:r>
          </w:p>
          <w:p w:rsidR="00AC4EAA" w:rsidRPr="00AF2525" w:rsidRDefault="009233E7">
            <w:pPr>
              <w:widowControl/>
              <w:rPr>
                <w:noProof/>
              </w:rPr>
            </w:pPr>
            <w:r w:rsidRPr="00AF2525">
              <w:rPr>
                <w:noProof/>
              </w:rPr>
              <w:t>- suutlikkus kriitiliselt analüüsida antropoloogiliste teadmiste iseloomu ja kujunemist;</w:t>
            </w:r>
          </w:p>
          <w:p w:rsidR="00AC4EAA" w:rsidRPr="00AF2525" w:rsidRDefault="009233E7">
            <w:pPr>
              <w:rPr>
                <w:noProof/>
              </w:rPr>
            </w:pPr>
            <w:r w:rsidRPr="00AF2525">
              <w:rPr>
                <w:noProof/>
              </w:rPr>
              <w:t>- teadmised antropoloogiliste regionaaluuringute traditsioonidest ja tänapäevastest tendentsidest;</w:t>
            </w:r>
          </w:p>
          <w:p w:rsidR="00AC4EAA" w:rsidRPr="00AF2525" w:rsidRDefault="009233E7">
            <w:pPr>
              <w:rPr>
                <w:noProof/>
              </w:rPr>
            </w:pPr>
            <w:r w:rsidRPr="00AF2525">
              <w:rPr>
                <w:noProof/>
              </w:rPr>
              <w:t>- põhjalikumad teadmised vähemalt ühe piirkonna kultuurist, kujunemisloost ja tänapäevasest olukorrast;</w:t>
            </w:r>
          </w:p>
          <w:p w:rsidR="00AC4EAA" w:rsidRPr="00AF2525" w:rsidRDefault="009233E7">
            <w:pPr>
              <w:rPr>
                <w:noProof/>
              </w:rPr>
            </w:pPr>
            <w:r w:rsidRPr="00AF2525">
              <w:rPr>
                <w:noProof/>
              </w:rPr>
              <w:t>- suutlikkus mõista indiviidi ja ühiskonna vahelist dünaamikat konkreetses kultuurilis-ajaloolises kontekstis;</w:t>
            </w:r>
          </w:p>
          <w:p w:rsidR="00AC4EAA" w:rsidRPr="00AF2525" w:rsidRDefault="009233E7">
            <w:pPr>
              <w:rPr>
                <w:noProof/>
              </w:rPr>
            </w:pPr>
            <w:r w:rsidRPr="00AF2525">
              <w:rPr>
                <w:noProof/>
              </w:rPr>
              <w:t>- teiste riikide kultuuride ja tavade parem mõistmine.</w:t>
            </w:r>
          </w:p>
          <w:p w:rsidR="00AC4EAA" w:rsidRPr="00AF2525" w:rsidRDefault="009233E7">
            <w:pPr>
              <w:rPr>
                <w:noProof/>
              </w:rPr>
            </w:pPr>
            <w:r w:rsidRPr="00AF2525">
              <w:rPr>
                <w:noProof/>
              </w:rPr>
              <w:t>- teadmised kogemusantropoloogiast ja sellega piirnevatest valdkondadest.</w:t>
            </w:r>
          </w:p>
          <w:p w:rsidR="00AC4EAA" w:rsidRPr="00AF2525" w:rsidRDefault="009233E7">
            <w:pPr>
              <w:widowControl/>
              <w:rPr>
                <w:noProof/>
              </w:rPr>
            </w:pPr>
            <w:r w:rsidRPr="00AF2525">
              <w:rPr>
                <w:noProof/>
              </w:rPr>
              <w:t>- oskused kultuuri analüüsida poliitökonoomilisest vaatenurgast.</w:t>
            </w:r>
          </w:p>
          <w:p w:rsidR="00AC4EAA" w:rsidRPr="00AF2525" w:rsidRDefault="00AC4EAA">
            <w:pPr>
              <w:widowControl/>
              <w:rPr>
                <w:noProof/>
              </w:rPr>
            </w:pPr>
          </w:p>
        </w:tc>
        <w:tc>
          <w:tcPr>
            <w:tcW w:w="140" w:type="dxa"/>
            <w:gridSpan w:val="2"/>
            <w:tcBorders>
              <w:left w:val="single" w:sz="4" w:space="0" w:color="000000"/>
            </w:tcBorders>
          </w:tcPr>
          <w:p w:rsidR="00AC4EAA" w:rsidRPr="00AF2525" w:rsidRDefault="00AC4EAA">
            <w:pPr>
              <w:rPr>
                <w:noProof/>
              </w:rPr>
            </w:pPr>
          </w:p>
        </w:tc>
        <w:tc>
          <w:tcPr>
            <w:tcW w:w="40" w:type="dxa"/>
          </w:tcPr>
          <w:p w:rsidR="00AC4EAA" w:rsidRPr="00AF2525" w:rsidRDefault="00AC4EAA">
            <w:pPr>
              <w:rPr>
                <w:noProof/>
              </w:rPr>
            </w:pPr>
          </w:p>
        </w:tc>
      </w:tr>
      <w:tr w:rsidR="00AC4EAA" w:rsidRPr="00AF2525" w:rsidTr="00430BB6">
        <w:trPr>
          <w:trHeight w:val="280"/>
        </w:trPr>
        <w:tc>
          <w:tcPr>
            <w:tcW w:w="8931" w:type="dxa"/>
            <w:gridSpan w:val="2"/>
            <w:tcBorders>
              <w:top w:val="single" w:sz="6" w:space="0" w:color="000000"/>
              <w:left w:val="single" w:sz="4" w:space="0" w:color="000000"/>
              <w:bottom w:val="single" w:sz="6" w:space="0" w:color="000000"/>
            </w:tcBorders>
          </w:tcPr>
          <w:p w:rsidR="00AC4EAA" w:rsidRPr="00AF2525" w:rsidRDefault="009233E7">
            <w:pPr>
              <w:rPr>
                <w:noProof/>
              </w:rPr>
            </w:pPr>
            <w:r w:rsidRPr="00AF2525">
              <w:rPr>
                <w:noProof/>
              </w:rPr>
              <w:t xml:space="preserve">Mooduli hindamine: Moodulit hinnatakse õppeainepõhiselt  </w:t>
            </w:r>
          </w:p>
        </w:tc>
        <w:tc>
          <w:tcPr>
            <w:tcW w:w="95" w:type="dxa"/>
            <w:tcBorders>
              <w:left w:val="single" w:sz="4" w:space="0" w:color="000000"/>
            </w:tcBorders>
          </w:tcPr>
          <w:p w:rsidR="00AC4EAA" w:rsidRPr="00AF2525" w:rsidRDefault="00AC4EAA">
            <w:pPr>
              <w:rPr>
                <w:noProof/>
              </w:rPr>
            </w:pPr>
          </w:p>
        </w:tc>
        <w:tc>
          <w:tcPr>
            <w:tcW w:w="80" w:type="dxa"/>
            <w:gridSpan w:val="2"/>
          </w:tcPr>
          <w:p w:rsidR="00AC4EAA" w:rsidRPr="00AF2525" w:rsidRDefault="00AC4EAA">
            <w:pPr>
              <w:rPr>
                <w:noProof/>
              </w:rPr>
            </w:pPr>
          </w:p>
        </w:tc>
      </w:tr>
    </w:tbl>
    <w:p w:rsidR="00AF2525" w:rsidRDefault="00AF2525"/>
    <w:tbl>
      <w:tblPr>
        <w:tblStyle w:val="a0"/>
        <w:tblW w:w="839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
        <w:gridCol w:w="10"/>
        <w:gridCol w:w="1605"/>
        <w:gridCol w:w="5101"/>
        <w:gridCol w:w="1650"/>
      </w:tblGrid>
      <w:tr w:rsidR="008F3A76" w:rsidRPr="00AF2525" w:rsidTr="008F3A76">
        <w:tc>
          <w:tcPr>
            <w:tcW w:w="41" w:type="dxa"/>
            <w:gridSpan w:val="2"/>
          </w:tcPr>
          <w:p w:rsidR="008F3A76" w:rsidRPr="00AF2525" w:rsidRDefault="008F3A76">
            <w:pPr>
              <w:rPr>
                <w:noProof/>
              </w:rPr>
            </w:pPr>
          </w:p>
        </w:tc>
        <w:tc>
          <w:tcPr>
            <w:tcW w:w="1605" w:type="dxa"/>
          </w:tcPr>
          <w:p w:rsidR="008F3A76" w:rsidRPr="00AF2525" w:rsidRDefault="008F3A76" w:rsidP="00392236">
            <w:pPr>
              <w:jc w:val="center"/>
              <w:rPr>
                <w:noProof/>
              </w:rPr>
            </w:pPr>
            <w:r w:rsidRPr="00AF2525">
              <w:rPr>
                <w:noProof/>
              </w:rPr>
              <w:t>Ainekood</w:t>
            </w:r>
          </w:p>
        </w:tc>
        <w:tc>
          <w:tcPr>
            <w:tcW w:w="5101" w:type="dxa"/>
          </w:tcPr>
          <w:p w:rsidR="008F3A76" w:rsidRPr="00AF2525" w:rsidRDefault="008F3A76">
            <w:pPr>
              <w:spacing w:before="120"/>
              <w:jc w:val="center"/>
              <w:rPr>
                <w:noProof/>
              </w:rPr>
            </w:pPr>
            <w:r w:rsidRPr="00AF2525">
              <w:rPr>
                <w:noProof/>
              </w:rPr>
              <w:t>Õppeaine nimetus</w:t>
            </w:r>
          </w:p>
          <w:p w:rsidR="008F3A76" w:rsidRPr="00AF2525" w:rsidRDefault="008F3A76">
            <w:pPr>
              <w:spacing w:before="120"/>
              <w:rPr>
                <w:noProof/>
              </w:rPr>
            </w:pPr>
          </w:p>
        </w:tc>
        <w:tc>
          <w:tcPr>
            <w:tcW w:w="1650" w:type="dxa"/>
          </w:tcPr>
          <w:p w:rsidR="008F3A76" w:rsidRPr="00AF2525" w:rsidRDefault="008F3A76">
            <w:pPr>
              <w:spacing w:before="120"/>
              <w:jc w:val="center"/>
              <w:rPr>
                <w:noProof/>
              </w:rPr>
            </w:pPr>
            <w:r w:rsidRPr="00AF2525">
              <w:rPr>
                <w:noProof/>
              </w:rPr>
              <w:t>EAP</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HIA6321</w:t>
            </w:r>
          </w:p>
        </w:tc>
        <w:tc>
          <w:tcPr>
            <w:tcW w:w="5101" w:type="dxa"/>
          </w:tcPr>
          <w:p w:rsidR="008F3A76" w:rsidRPr="00AF2525" w:rsidRDefault="008F3A76">
            <w:pPr>
              <w:rPr>
                <w:noProof/>
              </w:rPr>
            </w:pPr>
            <w:r w:rsidRPr="00AF2525">
              <w:rPr>
                <w:noProof/>
              </w:rPr>
              <w:t>Sissejuhatus kultuurantropoloogiasse</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HIA6322</w:t>
            </w:r>
          </w:p>
        </w:tc>
        <w:tc>
          <w:tcPr>
            <w:tcW w:w="5101" w:type="dxa"/>
          </w:tcPr>
          <w:p w:rsidR="008F3A76" w:rsidRPr="00AF2525" w:rsidRDefault="008F3A76">
            <w:pPr>
              <w:rPr>
                <w:noProof/>
              </w:rPr>
            </w:pPr>
            <w:r w:rsidRPr="00AF2525">
              <w:rPr>
                <w:noProof/>
              </w:rPr>
              <w:t>Antropoloogilise mõtte ajalugu</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HIA6323</w:t>
            </w:r>
          </w:p>
        </w:tc>
        <w:tc>
          <w:tcPr>
            <w:tcW w:w="5101" w:type="dxa"/>
          </w:tcPr>
          <w:p w:rsidR="008F3A76" w:rsidRPr="00AF2525" w:rsidRDefault="008F3A76">
            <w:pPr>
              <w:rPr>
                <w:noProof/>
              </w:rPr>
            </w:pPr>
            <w:r w:rsidRPr="00AF2525">
              <w:rPr>
                <w:noProof/>
              </w:rPr>
              <w:t>Nüüdisaegsed antropoloogilised ideed</w:t>
            </w:r>
          </w:p>
        </w:tc>
        <w:tc>
          <w:tcPr>
            <w:tcW w:w="1650" w:type="dxa"/>
          </w:tcPr>
          <w:p w:rsidR="008F3A76" w:rsidRPr="00AF2525" w:rsidRDefault="008F3A76">
            <w:pPr>
              <w:jc w:val="center"/>
              <w:rPr>
                <w:noProof/>
              </w:rPr>
            </w:pPr>
            <w:r w:rsidRPr="00AF2525">
              <w:rPr>
                <w:noProof/>
              </w:rPr>
              <w:t>6</w:t>
            </w:r>
          </w:p>
        </w:tc>
      </w:tr>
      <w:tr w:rsidR="008F3A76" w:rsidRPr="00AF2525" w:rsidTr="008F3A76">
        <w:trPr>
          <w:trHeight w:val="260"/>
        </w:trPr>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HIA6324</w:t>
            </w:r>
          </w:p>
        </w:tc>
        <w:tc>
          <w:tcPr>
            <w:tcW w:w="5101" w:type="dxa"/>
          </w:tcPr>
          <w:p w:rsidR="008F3A76" w:rsidRPr="00AF2525" w:rsidRDefault="008F3A76">
            <w:pPr>
              <w:rPr>
                <w:noProof/>
              </w:rPr>
            </w:pPr>
            <w:r w:rsidRPr="00AF2525">
              <w:rPr>
                <w:noProof/>
              </w:rPr>
              <w:t>Antropoloogia antropoloogiast</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HIA6332</w:t>
            </w:r>
          </w:p>
        </w:tc>
        <w:tc>
          <w:tcPr>
            <w:tcW w:w="5101" w:type="dxa"/>
          </w:tcPr>
          <w:p w:rsidR="008F3A76" w:rsidRPr="00AF2525" w:rsidRDefault="008F3A76">
            <w:pPr>
              <w:rPr>
                <w:noProof/>
              </w:rPr>
            </w:pPr>
            <w:r w:rsidRPr="00AF2525">
              <w:rPr>
                <w:noProof/>
              </w:rPr>
              <w:t>Kogemusantropoloogia</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HIA6333</w:t>
            </w:r>
          </w:p>
        </w:tc>
        <w:tc>
          <w:tcPr>
            <w:tcW w:w="5101" w:type="dxa"/>
          </w:tcPr>
          <w:p w:rsidR="008F3A76" w:rsidRPr="00AF2525" w:rsidRDefault="008F3A76">
            <w:pPr>
              <w:rPr>
                <w:noProof/>
              </w:rPr>
            </w:pPr>
            <w:r w:rsidRPr="00AF2525">
              <w:rPr>
                <w:noProof/>
              </w:rPr>
              <w:t>Kultuuri poliitiline ökonoomia</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HIA6334</w:t>
            </w:r>
          </w:p>
        </w:tc>
        <w:tc>
          <w:tcPr>
            <w:tcW w:w="5101" w:type="dxa"/>
          </w:tcPr>
          <w:p w:rsidR="008F3A76" w:rsidRPr="00AF2525" w:rsidRDefault="008F3A76">
            <w:pPr>
              <w:rPr>
                <w:noProof/>
              </w:rPr>
            </w:pPr>
            <w:r w:rsidRPr="00AF2525">
              <w:rPr>
                <w:noProof/>
              </w:rPr>
              <w:t>Piirkondlikud uuringud antropoloogias</w:t>
            </w:r>
          </w:p>
        </w:tc>
        <w:tc>
          <w:tcPr>
            <w:tcW w:w="1650" w:type="dxa"/>
          </w:tcPr>
          <w:p w:rsidR="008F3A76" w:rsidRPr="00AF2525" w:rsidRDefault="008F3A76">
            <w:pPr>
              <w:jc w:val="center"/>
              <w:rPr>
                <w:noProof/>
              </w:rPr>
            </w:pPr>
            <w:r w:rsidRPr="00AF2525">
              <w:rPr>
                <w:noProof/>
              </w:rPr>
              <w:t>6</w:t>
            </w:r>
          </w:p>
        </w:tc>
      </w:tr>
      <w:tr w:rsidR="008F3A76" w:rsidRPr="00AF2525" w:rsidTr="008F3A76">
        <w:tc>
          <w:tcPr>
            <w:tcW w:w="31" w:type="dxa"/>
          </w:tcPr>
          <w:p w:rsidR="008F3A76" w:rsidRPr="00AF2525" w:rsidRDefault="008F3A76">
            <w:pPr>
              <w:rPr>
                <w:noProof/>
              </w:rPr>
            </w:pPr>
          </w:p>
        </w:tc>
        <w:tc>
          <w:tcPr>
            <w:tcW w:w="1615" w:type="dxa"/>
            <w:gridSpan w:val="2"/>
          </w:tcPr>
          <w:p w:rsidR="008F3A76" w:rsidRPr="00AF2525" w:rsidRDefault="008F3A76" w:rsidP="00392236">
            <w:pPr>
              <w:jc w:val="center"/>
              <w:rPr>
                <w:noProof/>
              </w:rPr>
            </w:pPr>
            <w:r w:rsidRPr="00AF2525">
              <w:rPr>
                <w:noProof/>
              </w:rPr>
              <w:t>HIA6331</w:t>
            </w:r>
          </w:p>
        </w:tc>
        <w:tc>
          <w:tcPr>
            <w:tcW w:w="5101" w:type="dxa"/>
          </w:tcPr>
          <w:p w:rsidR="008F3A76" w:rsidRPr="00AF2525" w:rsidRDefault="008F3A76">
            <w:pPr>
              <w:rPr>
                <w:noProof/>
              </w:rPr>
            </w:pPr>
            <w:r w:rsidRPr="00AF2525">
              <w:rPr>
                <w:noProof/>
              </w:rPr>
              <w:t>Antropoloogia erikursus</w:t>
            </w:r>
          </w:p>
        </w:tc>
        <w:tc>
          <w:tcPr>
            <w:tcW w:w="1650" w:type="dxa"/>
          </w:tcPr>
          <w:p w:rsidR="008F3A76" w:rsidRPr="00AF2525" w:rsidRDefault="008F3A76">
            <w:pPr>
              <w:jc w:val="center"/>
              <w:rPr>
                <w:noProof/>
              </w:rPr>
            </w:pPr>
            <w:r w:rsidRPr="00AF2525">
              <w:rPr>
                <w:noProof/>
              </w:rPr>
              <w:t>6</w:t>
            </w:r>
          </w:p>
        </w:tc>
      </w:tr>
    </w:tbl>
    <w:p w:rsidR="00AC4EAA" w:rsidRDefault="00AC4EAA">
      <w:pPr>
        <w:rPr>
          <w:noProof/>
        </w:rPr>
      </w:pPr>
    </w:p>
    <w:p w:rsidR="00AF2525" w:rsidRPr="00AF2525" w:rsidRDefault="00AF2525">
      <w:pPr>
        <w:rPr>
          <w:b/>
          <w:noProof/>
        </w:rPr>
      </w:pPr>
      <w:r>
        <w:rPr>
          <w:b/>
          <w:noProof/>
        </w:rPr>
        <w:br w:type="column"/>
      </w:r>
      <w:r w:rsidRPr="00AF2525">
        <w:rPr>
          <w:b/>
          <w:noProof/>
        </w:rPr>
        <w:lastRenderedPageBreak/>
        <w:t>AINEKAARDID</w:t>
      </w:r>
    </w:p>
    <w:p w:rsidR="00AC4EAA" w:rsidRPr="00AF2525" w:rsidRDefault="009233E7">
      <w:pPr>
        <w:rPr>
          <w:noProof/>
        </w:rPr>
      </w:pPr>
      <w:r w:rsidRPr="00AF2525">
        <w:rPr>
          <w:noProof/>
        </w:rPr>
        <w:t xml:space="preserve"> </w:t>
      </w:r>
    </w:p>
    <w:tbl>
      <w:tblPr>
        <w:tblStyle w:val="a1"/>
        <w:tblW w:w="8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6104"/>
      </w:tblGrid>
      <w:tr w:rsidR="00AC4EAA" w:rsidRPr="00AF2525" w:rsidTr="00AF2525">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6104"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HIA6321.HT</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Sissejuhatus kultuurantropoloogiasse</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Introduction to Cultural Anthropology</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Anda ülevaade sotsiaal- ja kultuurantropoloogia põhilistest uurimisaladest, baasmõistetest ja meetoditest, olulisematest teoreetilistest koolkondadest ning tänapäeva sotsiokultuurilises antropoloogia olulistest küsimustest.</w:t>
            </w:r>
          </w:p>
          <w:p w:rsidR="00AC4EAA" w:rsidRPr="00AF2525" w:rsidRDefault="009233E7">
            <w:pPr>
              <w:ind w:left="-80"/>
              <w:rPr>
                <w:noProof/>
              </w:rPr>
            </w:pPr>
            <w:r w:rsidRPr="00AF2525">
              <w:rPr>
                <w:noProof/>
              </w:rPr>
              <w:t>Luua valmisolek mõista globaalset kultuurilist mitmekesisust antropoloogiliselt ja eeldused nii tuttavate kui tundmatute ühiskondade jälgimise ja kriitilise analüüsi oskuseks.</w:t>
            </w:r>
          </w:p>
          <w:p w:rsidR="00AC4EAA" w:rsidRPr="00AF2525" w:rsidRDefault="009233E7">
            <w:pPr>
              <w:ind w:left="-80"/>
              <w:rPr>
                <w:noProof/>
              </w:rPr>
            </w:pPr>
            <w:r w:rsidRPr="00AF2525">
              <w:rPr>
                <w:noProof/>
              </w:rPr>
              <w:t>Luua eeldused järgmiste läbivate oskuste arenemiseks:</w:t>
            </w:r>
          </w:p>
          <w:p w:rsidR="00AC4EAA" w:rsidRPr="00AF2525" w:rsidRDefault="009233E7">
            <w:pPr>
              <w:ind w:left="-80"/>
              <w:rPr>
                <w:noProof/>
              </w:rPr>
            </w:pPr>
            <w:r w:rsidRPr="00AF2525">
              <w:rPr>
                <w:noProof/>
              </w:rPr>
              <w:t>kultuuritaiplikkus, muutuvates sotsiaalsetes oludes kohanemise võime, kriitilise mõtlemise ja iseseisva probleemilahendamise võime, teistsuguste seisukohtade sallimise ja austamise võime, koostöövõime.</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(inglise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To offer an overview of the development of social and cultural anthropology, its main fields of research, basic concepts and methods, central theoretical schools and current debates in contemporary socio-cultural anthropology.</w:t>
            </w:r>
          </w:p>
          <w:p w:rsidR="00AC4EAA" w:rsidRPr="00AF2525" w:rsidRDefault="009233E7">
            <w:pPr>
              <w:ind w:left="-80"/>
              <w:rPr>
                <w:noProof/>
              </w:rPr>
            </w:pPr>
            <w:r w:rsidRPr="00AF2525">
              <w:rPr>
                <w:noProof/>
              </w:rPr>
              <w:t>To generate readiness to understand global diversity in an anthropological framework and premises for the skills in observing and critical analysing both familiar and unfamiliar societies</w:t>
            </w:r>
          </w:p>
          <w:p w:rsidR="00AC4EAA" w:rsidRPr="00AF2525" w:rsidRDefault="009233E7">
            <w:pPr>
              <w:ind w:left="-80"/>
              <w:rPr>
                <w:noProof/>
              </w:rPr>
            </w:pPr>
            <w:r w:rsidRPr="00AF2525">
              <w:rPr>
                <w:noProof/>
              </w:rPr>
              <w:t>To provide premises for developing the following transferrable skills: cultural awareness, ability to adapt to changing social conditions; ability to think critically and skills for individual problem solving; ability to tolerate and respect differing point of views; cooperation skills.</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Tutvutakse antropoloogia kui distsipliini põhisuundade,</w:t>
            </w:r>
          </w:p>
          <w:p w:rsidR="00AC4EAA" w:rsidRPr="00AF2525" w:rsidRDefault="009233E7">
            <w:pPr>
              <w:ind w:left="-80"/>
              <w:rPr>
                <w:noProof/>
              </w:rPr>
            </w:pPr>
            <w:r w:rsidRPr="00AF2525">
              <w:rPr>
                <w:noProof/>
              </w:rPr>
              <w:t xml:space="preserve">baasterminite ja meetoditega, antropoloogia nelja traditsioonilise teemadevälja – suguluse, majanduse, religiooni ja poliitika – ning neid ühendavate struktuuride ja institutsioonide uurimisega; antropoloogia kujunemisega koloniaalses, postkoloniaalses ja globaalses maailmas ning eetiliste probleemidega. Arutletakse inimese koha üle keskkonnas ja antropoloogiliste teadmiste koha üle igapäevaelus; kultuurilise mitmekesisuse üle globaalses </w:t>
            </w:r>
            <w:r w:rsidRPr="00AF2525">
              <w:rPr>
                <w:noProof/>
              </w:rPr>
              <w:lastRenderedPageBreak/>
              <w:t>maailmas ja antropoloogia ülesannete ja väljakutsete üle multikultuursetes kontekstides.</w:t>
            </w:r>
          </w:p>
          <w:p w:rsidR="00AC4EAA" w:rsidRPr="00AF2525" w:rsidRDefault="009233E7">
            <w:pPr>
              <w:ind w:left="-80"/>
              <w:rPr>
                <w:noProof/>
              </w:rPr>
            </w:pPr>
            <w:r w:rsidRPr="00AF2525">
              <w:rPr>
                <w:noProof/>
              </w:rPr>
              <w:t>Iseseisva töö käigus kinnistatakse ja täiendatakse omandatavaid teadmisi ja lahendatakse erinevaid ülesandeid nii individuaalselt kui koos grupiga, viies läbi analüüsi nii kogemuslikult, kasutades antropoloogia meetodeid, kui kirjanduse põhjal.</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sisu lühikirjeldus</w:t>
            </w:r>
          </w:p>
          <w:p w:rsidR="00AC4EAA" w:rsidRPr="00AF2525" w:rsidRDefault="009233E7">
            <w:pPr>
              <w:ind w:left="-80"/>
              <w:rPr>
                <w:noProof/>
              </w:rPr>
            </w:pPr>
            <w:r w:rsidRPr="00AF2525">
              <w:rPr>
                <w:noProof/>
              </w:rPr>
              <w:t>(inglise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Introduction to the main trends in anthropology as a discipline; basic concepts and methods, the four main fields of research (kinship, economics, religion and politics) and the structures and institutions that connect those; the development of anthropology in colonial, post-colonial and global world, and the ethical problems encountered. The course discusses the position of humans in the environment and the role of anthropological knowledge in everyday life; cultural diversity in the global world aand the tasks and challenges of anthropology in multicultural contexts.</w:t>
            </w:r>
          </w:p>
          <w:p w:rsidR="00AC4EAA" w:rsidRPr="00AF2525" w:rsidRDefault="009233E7">
            <w:pPr>
              <w:ind w:left="-80"/>
              <w:rPr>
                <w:noProof/>
              </w:rPr>
            </w:pPr>
            <w:r w:rsidRPr="00AF2525">
              <w:rPr>
                <w:noProof/>
              </w:rPr>
              <w:t>In the course of independent work the acquired skills will be strengthened and enhanced and different tasks will be solved individually as well as in a group. The analysis carried out for individual tasks will be both based on literature as well as on personal experiences.</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Üliõpilased on kohustatud läbima kohustusliku kirjanduse ette antud mahus.</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required to work with compulsory literature.</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teadmised sotsiaal- ja kultuurantropoloogia põhilistest</w:t>
            </w:r>
          </w:p>
          <w:p w:rsidR="00AC4EAA" w:rsidRPr="00AF2525" w:rsidRDefault="009233E7">
            <w:pPr>
              <w:ind w:left="-80"/>
              <w:rPr>
                <w:noProof/>
              </w:rPr>
            </w:pPr>
            <w:r w:rsidRPr="00AF2525">
              <w:rPr>
                <w:noProof/>
              </w:rPr>
              <w:t>uurimisaladest, baasmõistetest, olulisematest teoreetilistest suundadest ning tänapäeva sotsiokultuurilises antropoloogias olulistest küsimustest;</w:t>
            </w:r>
          </w:p>
          <w:p w:rsidR="00AC4EAA" w:rsidRPr="00AF2525" w:rsidRDefault="009233E7">
            <w:pPr>
              <w:ind w:left="-80"/>
              <w:rPr>
                <w:noProof/>
              </w:rPr>
            </w:pPr>
            <w:r w:rsidRPr="00AF2525">
              <w:rPr>
                <w:noProof/>
              </w:rPr>
              <w:t>- suutlikkus omandatud teadmisi kasutada kultuuri ja ühiskonda puudutavate küsimuste mõistmisel ja uurimisel;</w:t>
            </w:r>
          </w:p>
          <w:p w:rsidR="00AC4EAA" w:rsidRPr="00AF2525" w:rsidRDefault="009233E7">
            <w:pPr>
              <w:ind w:left="-80"/>
              <w:rPr>
                <w:noProof/>
              </w:rPr>
            </w:pPr>
            <w:r w:rsidRPr="00AF2525">
              <w:rPr>
                <w:noProof/>
              </w:rPr>
              <w:t>- suutlikkus kasutada antropoloogia meetodeid ja teoreetilisi lähenemisnurki ühiskondliku ja kultuurilise keskkonna kriitilisel vaatlemisel ja analüüsil;</w:t>
            </w:r>
          </w:p>
          <w:p w:rsidR="00AC4EAA" w:rsidRPr="00AF2525" w:rsidRDefault="009233E7">
            <w:pPr>
              <w:ind w:left="-80"/>
              <w:rPr>
                <w:noProof/>
              </w:rPr>
            </w:pPr>
            <w:r w:rsidRPr="00AF2525">
              <w:rPr>
                <w:noProof/>
              </w:rPr>
              <w:t>- oskus näha ühiskonda kui terviklikku keskkonda ning mõista ühiskonnaga seotud teemade kontekstuaalse käsitlemise väärtust:</w:t>
            </w:r>
          </w:p>
          <w:p w:rsidR="00AC4EAA" w:rsidRPr="00AF2525" w:rsidRDefault="009233E7">
            <w:pPr>
              <w:ind w:left="-80"/>
              <w:rPr>
                <w:noProof/>
              </w:rPr>
            </w:pPr>
            <w:r w:rsidRPr="00AF2525">
              <w:rPr>
                <w:noProof/>
              </w:rPr>
              <w:t>- oskus töötada nii iseseisvalt kui meeskonna osana ning end kirjalikult ja suuliselt väljendada.</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understanding of the development of social and cultural anthropology, its main fields of study, basic terminology, most important theories and schools as well as contemporary issues;</w:t>
            </w:r>
          </w:p>
          <w:p w:rsidR="00AC4EAA" w:rsidRPr="00AF2525" w:rsidRDefault="009233E7">
            <w:pPr>
              <w:ind w:left="-80"/>
              <w:rPr>
                <w:noProof/>
              </w:rPr>
            </w:pPr>
            <w:r w:rsidRPr="00AF2525">
              <w:rPr>
                <w:noProof/>
              </w:rPr>
              <w:t>- ability to use the knowledge in understanding and studying the topics relating to culture and society;</w:t>
            </w:r>
          </w:p>
          <w:p w:rsidR="00AC4EAA" w:rsidRPr="00AF2525" w:rsidRDefault="009233E7">
            <w:pPr>
              <w:ind w:left="-80"/>
              <w:rPr>
                <w:noProof/>
              </w:rPr>
            </w:pPr>
            <w:r w:rsidRPr="00AF2525">
              <w:rPr>
                <w:noProof/>
              </w:rPr>
              <w:t xml:space="preserve">-ability to use anthropological methods and theoretical approaches to critically observe and analyse societal and </w:t>
            </w:r>
            <w:r w:rsidRPr="00AF2525">
              <w:rPr>
                <w:noProof/>
              </w:rPr>
              <w:lastRenderedPageBreak/>
              <w:t>cultural environment;</w:t>
            </w:r>
          </w:p>
          <w:p w:rsidR="00AC4EAA" w:rsidRPr="00AF2525" w:rsidRDefault="009233E7">
            <w:pPr>
              <w:ind w:left="-80"/>
              <w:rPr>
                <w:noProof/>
              </w:rPr>
            </w:pPr>
            <w:r w:rsidRPr="00AF2525">
              <w:rPr>
                <w:noProof/>
              </w:rPr>
              <w:t>-ability to see the society as a whole and to understand the value of comprehending societal issues contextually;</w:t>
            </w:r>
          </w:p>
          <w:p w:rsidR="00AC4EAA" w:rsidRPr="00AF2525" w:rsidRDefault="009233E7">
            <w:pPr>
              <w:ind w:left="-80"/>
              <w:rPr>
                <w:noProof/>
              </w:rPr>
            </w:pPr>
            <w:r w:rsidRPr="00AF2525">
              <w:rPr>
                <w:noProof/>
              </w:rPr>
              <w:t>-ability to work both independently and as part of a team and express oneself both orally and in written form.</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Hindamismeetodid</w:t>
            </w:r>
          </w:p>
          <w:p w:rsidR="00AC4EAA" w:rsidRPr="00AF2525" w:rsidRDefault="009233E7">
            <w:pPr>
              <w:ind w:left="-80"/>
              <w:rPr>
                <w:noProof/>
              </w:rPr>
            </w:pPr>
            <w:r w:rsidRPr="00AF2525">
              <w:rPr>
                <w:noProof/>
              </w:rPr>
              <w:t>(eesti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Eksam (avatud küsimuste ja valikvastustega kirjalik eksam)</w:t>
            </w:r>
          </w:p>
          <w:p w:rsidR="00AC4EAA" w:rsidRPr="00AF2525" w:rsidRDefault="009233E7">
            <w:pPr>
              <w:ind w:left="-80"/>
              <w:rPr>
                <w:noProof/>
              </w:rPr>
            </w:pPr>
            <w:r w:rsidRPr="00AF2525">
              <w:rPr>
                <w:noProof/>
              </w:rPr>
              <w:t>Grupina ettevalmistatud kirjalik analüütiline töö ning selle ettekandmine ja arutelus osalemine.</w:t>
            </w:r>
          </w:p>
          <w:p w:rsidR="00AC4EAA" w:rsidRPr="00AF2525" w:rsidRDefault="009233E7">
            <w:pPr>
              <w:ind w:left="-80"/>
              <w:rPr>
                <w:noProof/>
              </w:rPr>
            </w:pPr>
            <w:r w:rsidRPr="00AF2525">
              <w:rPr>
                <w:noProof/>
              </w:rPr>
              <w:t>Individuaalselt ettevalmistatav vastus-essee loetud tekstide kohta, millega panustada seminari.</w:t>
            </w:r>
          </w:p>
          <w:p w:rsidR="00AC4EAA" w:rsidRPr="00AF2525" w:rsidRDefault="009233E7">
            <w:pPr>
              <w:ind w:left="-80"/>
              <w:rPr>
                <w:noProof/>
              </w:rPr>
            </w:pPr>
            <w:r w:rsidRPr="00AF2525">
              <w:rPr>
                <w:noProof/>
              </w:rPr>
              <w:t>Eksam – 50% hindest</w:t>
            </w:r>
          </w:p>
          <w:p w:rsidR="00AC4EAA" w:rsidRPr="00AF2525" w:rsidRDefault="009233E7">
            <w:pPr>
              <w:ind w:left="-80"/>
              <w:rPr>
                <w:noProof/>
              </w:rPr>
            </w:pPr>
            <w:r w:rsidRPr="00AF2525">
              <w:rPr>
                <w:noProof/>
              </w:rPr>
              <w:t>Osalus seminarides ja individuaalsed essseed – 25% hindest.</w:t>
            </w:r>
          </w:p>
          <w:p w:rsidR="00AC4EAA" w:rsidRPr="00AF2525" w:rsidRDefault="009233E7">
            <w:pPr>
              <w:ind w:left="-80"/>
              <w:rPr>
                <w:noProof/>
              </w:rPr>
            </w:pPr>
            <w:r w:rsidRPr="00AF2525">
              <w:rPr>
                <w:noProof/>
              </w:rPr>
              <w:t>Osalus rühmaettekandes – 25% hindest.</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Written analytical work prepared as a group, presenting it orally and participating in discussion about it.</w:t>
            </w:r>
          </w:p>
          <w:p w:rsidR="00AC4EAA" w:rsidRPr="00AF2525" w:rsidRDefault="009233E7">
            <w:pPr>
              <w:ind w:left="-80"/>
              <w:rPr>
                <w:noProof/>
              </w:rPr>
            </w:pPr>
            <w:r w:rsidRPr="00AF2525">
              <w:rPr>
                <w:noProof/>
              </w:rPr>
              <w:t>Independent response paper on course literature and participating in the discussion on the papers at the seminar.</w:t>
            </w:r>
          </w:p>
          <w:p w:rsidR="00AC4EAA" w:rsidRPr="00AF2525" w:rsidRDefault="009233E7">
            <w:pPr>
              <w:ind w:left="-80"/>
              <w:rPr>
                <w:noProof/>
              </w:rPr>
            </w:pPr>
            <w:r w:rsidRPr="00AF2525">
              <w:rPr>
                <w:noProof/>
              </w:rPr>
              <w:t>Exam – 50% of the mark</w:t>
            </w:r>
          </w:p>
          <w:p w:rsidR="00AC4EAA" w:rsidRPr="00AF2525" w:rsidRDefault="009233E7">
            <w:pPr>
              <w:ind w:left="-80"/>
              <w:rPr>
                <w:noProof/>
              </w:rPr>
            </w:pPr>
            <w:r w:rsidRPr="00AF2525">
              <w:rPr>
                <w:noProof/>
              </w:rPr>
              <w:t>Participation at the seminar and the individual essays – 25%</w:t>
            </w:r>
          </w:p>
          <w:p w:rsidR="00AC4EAA" w:rsidRPr="00AF2525" w:rsidRDefault="009233E7">
            <w:pPr>
              <w:ind w:left="-80"/>
              <w:rPr>
                <w:noProof/>
              </w:rPr>
            </w:pPr>
            <w:r w:rsidRPr="00AF2525">
              <w:rPr>
                <w:noProof/>
              </w:rPr>
              <w:t>Participation in the group presentation – 25%</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Aet Annist (PhD)</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Annist, A. 2011. Eessõna ja lk. 50-65. Teoses Otsides kogukonda sotsialismijärgses keskuskülas. Arenguantropoloogiline uurimus. Tallinna Ülikooli Kirjastus.</w:t>
            </w:r>
          </w:p>
          <w:p w:rsidR="00AC4EAA" w:rsidRPr="00AF2525" w:rsidRDefault="009233E7">
            <w:pPr>
              <w:ind w:left="-80"/>
              <w:rPr>
                <w:noProof/>
              </w:rPr>
            </w:pPr>
            <w:r w:rsidRPr="00AF2525">
              <w:rPr>
                <w:noProof/>
              </w:rPr>
              <w:t>Annist, A. 2013. Kuhu kadus ettevõtlikkus? Vaatlusi sotsialismijärgsest külast. Vikerkaar nr. 4-5</w:t>
            </w:r>
          </w:p>
          <w:p w:rsidR="00AC4EAA" w:rsidRPr="00AF2525" w:rsidRDefault="009233E7">
            <w:pPr>
              <w:ind w:left="-80"/>
              <w:rPr>
                <w:noProof/>
              </w:rPr>
            </w:pPr>
            <w:r w:rsidRPr="00AF2525">
              <w:rPr>
                <w:noProof/>
              </w:rPr>
              <w:t>Annist, A. 2014. Akireema. Sõna jõud. Horace Mineri kultuuri- ja antropoloogiakriitikast. Vikerkaar nr. 12.</w:t>
            </w:r>
          </w:p>
          <w:p w:rsidR="00AC4EAA" w:rsidRPr="00AF2525" w:rsidRDefault="009233E7">
            <w:pPr>
              <w:ind w:left="-80"/>
              <w:rPr>
                <w:noProof/>
              </w:rPr>
            </w:pPr>
            <w:r w:rsidRPr="00AF2525">
              <w:rPr>
                <w:noProof/>
              </w:rPr>
              <w:t>Berezkin, J. 2003. Antropoloogia, arheoloogia, evolutsioon ja kultuuripärand. Akadeemia nr. 3.</w:t>
            </w:r>
          </w:p>
          <w:p w:rsidR="00AC4EAA" w:rsidRPr="00AF2525" w:rsidRDefault="009233E7">
            <w:pPr>
              <w:ind w:left="-80"/>
              <w:rPr>
                <w:noProof/>
              </w:rPr>
            </w:pPr>
            <w:r w:rsidRPr="00AF2525">
              <w:rPr>
                <w:noProof/>
              </w:rPr>
              <w:t>Boas, F. Sissejuhatus ja viimane ptk.Teoses Primitiivne teadvus. Eesti Keele Sihtasutus.</w:t>
            </w:r>
          </w:p>
          <w:p w:rsidR="00AC4EAA" w:rsidRPr="00AF2525" w:rsidRDefault="009233E7">
            <w:pPr>
              <w:ind w:left="-80"/>
              <w:rPr>
                <w:noProof/>
              </w:rPr>
            </w:pPr>
            <w:r w:rsidRPr="00AF2525">
              <w:rPr>
                <w:noProof/>
              </w:rPr>
              <w:t>Diamond, J. 1999. Püsside ja pisikute evolutsioon. Vikerkaar 2-3.</w:t>
            </w:r>
          </w:p>
          <w:p w:rsidR="00AC4EAA" w:rsidRPr="00AF2525" w:rsidRDefault="009233E7">
            <w:pPr>
              <w:ind w:left="-80"/>
              <w:rPr>
                <w:noProof/>
              </w:rPr>
            </w:pPr>
            <w:r w:rsidRPr="00AF2525">
              <w:rPr>
                <w:noProof/>
              </w:rPr>
              <w:t>Engels, F. 1951. Sissejuhatus. Teoses Palgatöö ja kapital. Marx, K. Tallinn: Eesti Riiklik Kirjastus</w:t>
            </w:r>
          </w:p>
          <w:p w:rsidR="00AC4EAA" w:rsidRPr="00AF2525" w:rsidRDefault="009233E7">
            <w:pPr>
              <w:ind w:left="-80"/>
              <w:rPr>
                <w:noProof/>
              </w:rPr>
            </w:pPr>
            <w:r w:rsidRPr="00AF2525">
              <w:rPr>
                <w:noProof/>
              </w:rPr>
              <w:t>Geertz, C. 1990. Religioon kui kultuurisüsteem. Akadeemia nr. 11</w:t>
            </w:r>
          </w:p>
          <w:p w:rsidR="00AC4EAA" w:rsidRPr="00AF2525" w:rsidRDefault="009233E7">
            <w:pPr>
              <w:ind w:left="-80"/>
              <w:rPr>
                <w:noProof/>
              </w:rPr>
            </w:pPr>
            <w:r w:rsidRPr="00AF2525">
              <w:rPr>
                <w:noProof/>
              </w:rPr>
              <w:t xml:space="preserve"> Geertz, C. 2003. Keskmed, kuningad ja karisma. Mõtisklusi võimu sümboolikast. Teoses Omakandi tarkus. Varrak.</w:t>
            </w:r>
          </w:p>
          <w:p w:rsidR="00AC4EAA" w:rsidRPr="00AF2525" w:rsidRDefault="009233E7">
            <w:pPr>
              <w:ind w:left="-80"/>
              <w:rPr>
                <w:noProof/>
              </w:rPr>
            </w:pPr>
            <w:r w:rsidRPr="00AF2525">
              <w:rPr>
                <w:noProof/>
              </w:rPr>
              <w:t>Geertz, C. 2003. Ptk VII. Teoses Omakandi tarkus. Varrak.</w:t>
            </w:r>
          </w:p>
          <w:p w:rsidR="00AC4EAA" w:rsidRPr="00AF2525" w:rsidRDefault="009233E7">
            <w:pPr>
              <w:ind w:left="-80"/>
              <w:rPr>
                <w:noProof/>
              </w:rPr>
            </w:pPr>
            <w:r w:rsidRPr="00AF2525">
              <w:rPr>
                <w:noProof/>
              </w:rPr>
              <w:t>Graeber, D. 2013. Võlg – esimesed viis tuhat aastat. Vikerkaar nr. 7-8</w:t>
            </w:r>
          </w:p>
          <w:p w:rsidR="00AC4EAA" w:rsidRPr="00AF2525" w:rsidRDefault="009233E7">
            <w:pPr>
              <w:ind w:left="-80"/>
              <w:rPr>
                <w:noProof/>
              </w:rPr>
            </w:pPr>
            <w:r w:rsidRPr="00AF2525">
              <w:rPr>
                <w:noProof/>
              </w:rPr>
              <w:t>Gross, T. 2003. Kolonialismi pärandist antropoloogias. Vikerkaar nr. 4-5</w:t>
            </w:r>
          </w:p>
          <w:p w:rsidR="00AC4EAA" w:rsidRPr="00AF2525" w:rsidRDefault="009233E7">
            <w:pPr>
              <w:ind w:left="-80"/>
              <w:rPr>
                <w:noProof/>
              </w:rPr>
            </w:pPr>
            <w:r w:rsidRPr="00AF2525">
              <w:rPr>
                <w:noProof/>
              </w:rPr>
              <w:lastRenderedPageBreak/>
              <w:t>Gross, Toomas 1997. Uued paljunemistehnoloogiad ja emaduse dekonstruktsioon. Akadeemia nr. 10.</w:t>
            </w:r>
          </w:p>
          <w:p w:rsidR="00AC4EAA" w:rsidRPr="00AF2525" w:rsidRDefault="009233E7">
            <w:pPr>
              <w:ind w:left="-80"/>
              <w:rPr>
                <w:noProof/>
              </w:rPr>
            </w:pPr>
            <w:r w:rsidRPr="00AF2525">
              <w:rPr>
                <w:noProof/>
              </w:rPr>
              <w:t>Ingold, T. 2008. Antropoloogia ei ole etnograafia. Vikerkaar nr. 12.</w:t>
            </w:r>
          </w:p>
          <w:p w:rsidR="00AC4EAA" w:rsidRPr="00AF2525" w:rsidRDefault="009233E7">
            <w:pPr>
              <w:ind w:left="-80"/>
              <w:rPr>
                <w:noProof/>
              </w:rPr>
            </w:pPr>
            <w:r w:rsidRPr="00AF2525">
              <w:rPr>
                <w:noProof/>
              </w:rPr>
              <w:t>Kesküla, E. 2013. Vene kaevur, afrovenelane. Klass ja rahvus Eesti kaevandustes. Vikerkaar nr. 4-5.</w:t>
            </w:r>
          </w:p>
          <w:p w:rsidR="00AC4EAA" w:rsidRPr="00AF2525" w:rsidRDefault="009233E7">
            <w:pPr>
              <w:ind w:left="-80"/>
              <w:rPr>
                <w:noProof/>
              </w:rPr>
            </w:pPr>
            <w:r w:rsidRPr="00AF2525">
              <w:rPr>
                <w:noProof/>
              </w:rPr>
              <w:t>Krull, H. 2009. Miks eemale hoida? Vikerkaar nr. 10-11</w:t>
            </w:r>
          </w:p>
          <w:p w:rsidR="00AC4EAA" w:rsidRPr="00AF2525" w:rsidRDefault="009233E7">
            <w:pPr>
              <w:ind w:left="-80"/>
              <w:rPr>
                <w:noProof/>
              </w:rPr>
            </w:pPr>
            <w:r w:rsidRPr="00AF2525">
              <w:rPr>
                <w:noProof/>
              </w:rPr>
              <w:t>Krull, H. 2012. Loom on inimesele loom. Vikerkaar 7-8.</w:t>
            </w:r>
          </w:p>
          <w:p w:rsidR="00AC4EAA" w:rsidRPr="00AF2525" w:rsidRDefault="009233E7">
            <w:pPr>
              <w:ind w:left="-80"/>
              <w:rPr>
                <w:noProof/>
              </w:rPr>
            </w:pPr>
            <w:r w:rsidRPr="00AF2525">
              <w:rPr>
                <w:noProof/>
              </w:rPr>
              <w:t>Leach, E. Ptk 3. Teoses Kultuur ja kommunikatsioon. Eesti Keele Sihtasutus.</w:t>
            </w:r>
          </w:p>
          <w:p w:rsidR="00AC4EAA" w:rsidRPr="00AF2525" w:rsidRDefault="009233E7">
            <w:pPr>
              <w:ind w:left="-80"/>
              <w:rPr>
                <w:noProof/>
              </w:rPr>
            </w:pPr>
            <w:r w:rsidRPr="00AF2525">
              <w:rPr>
                <w:noProof/>
              </w:rPr>
              <w:t>Levi-Strauss, C. 2010. Ptk 1. Teoses Rass ja ajalugu. Rass ja kultuur. Varrak.</w:t>
            </w:r>
          </w:p>
          <w:p w:rsidR="00AC4EAA" w:rsidRPr="00AF2525" w:rsidRDefault="009233E7">
            <w:pPr>
              <w:ind w:left="-80"/>
              <w:rPr>
                <w:noProof/>
              </w:rPr>
            </w:pPr>
            <w:r w:rsidRPr="00AF2525">
              <w:rPr>
                <w:noProof/>
              </w:rPr>
              <w:t>Levi-Strauss, C. 2012. Müütide struktuur. Teoses Strukturaalantropoloogia. TLU Kirjastus.</w:t>
            </w:r>
          </w:p>
          <w:p w:rsidR="00AC4EAA" w:rsidRPr="00AF2525" w:rsidRDefault="009233E7">
            <w:pPr>
              <w:ind w:left="-80"/>
              <w:rPr>
                <w:noProof/>
              </w:rPr>
            </w:pPr>
            <w:r w:rsidRPr="00AF2525">
              <w:rPr>
                <w:noProof/>
              </w:rPr>
              <w:t>Levi-Strauss, C. 2012. Perekond. Teoses: Strukturaalantropoloogia. TLÜ Kirjastus.</w:t>
            </w:r>
          </w:p>
          <w:p w:rsidR="00AC4EAA" w:rsidRPr="00AF2525" w:rsidRDefault="009233E7">
            <w:pPr>
              <w:ind w:left="-80"/>
              <w:rPr>
                <w:noProof/>
              </w:rPr>
            </w:pPr>
            <w:r w:rsidRPr="00AF2525">
              <w:rPr>
                <w:noProof/>
              </w:rPr>
              <w:t>Miner, H. 2014. Akireema rahva keharituaalid. Vikerkaar nr. 12</w:t>
            </w:r>
          </w:p>
          <w:p w:rsidR="00AC4EAA" w:rsidRPr="00AF2525" w:rsidRDefault="009233E7">
            <w:pPr>
              <w:ind w:left="-80"/>
              <w:rPr>
                <w:noProof/>
              </w:rPr>
            </w:pPr>
            <w:r w:rsidRPr="00AF2525">
              <w:rPr>
                <w:noProof/>
              </w:rPr>
              <w:t>Ratassepp, S. 2012. Loomad antropoloogilises masinas. Vikerkaar nr. 7-8.</w:t>
            </w:r>
          </w:p>
          <w:p w:rsidR="00AC4EAA" w:rsidRPr="00AF2525" w:rsidRDefault="009233E7">
            <w:pPr>
              <w:ind w:left="-80"/>
              <w:rPr>
                <w:noProof/>
              </w:rPr>
            </w:pPr>
            <w:r w:rsidRPr="00AF2525">
              <w:rPr>
                <w:noProof/>
              </w:rPr>
              <w:t>Said, E. 2003. Mõtestades ümber orientalismi. Vikerkaar nr. 4-5.</w:t>
            </w:r>
          </w:p>
        </w:tc>
      </w:tr>
      <w:tr w:rsidR="00AC4EAA" w:rsidRPr="00AF2525" w:rsidT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6104"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bl>
    <w:p w:rsidR="00AC4EAA" w:rsidRPr="00AF2525" w:rsidRDefault="00AC4EAA">
      <w:pPr>
        <w:rPr>
          <w:noProof/>
        </w:rPr>
      </w:pPr>
    </w:p>
    <w:p w:rsidR="00AC4EAA" w:rsidRPr="00AF2525" w:rsidRDefault="009233E7">
      <w:pPr>
        <w:rPr>
          <w:noProof/>
        </w:rPr>
      </w:pPr>
      <w:r w:rsidRPr="00AF2525">
        <w:rPr>
          <w:noProof/>
        </w:rPr>
        <w:t xml:space="preserve"> </w:t>
      </w:r>
    </w:p>
    <w:tbl>
      <w:tblPr>
        <w:tblStyle w:val="a2"/>
        <w:tblW w:w="8219" w:type="dxa"/>
        <w:tblBorders>
          <w:top w:val="nil"/>
          <w:left w:val="nil"/>
          <w:bottom w:val="nil"/>
          <w:right w:val="nil"/>
          <w:insideH w:val="nil"/>
          <w:insideV w:val="nil"/>
        </w:tblBorders>
        <w:tblLayout w:type="fixed"/>
        <w:tblLook w:val="0600" w:firstRow="0" w:lastRow="0" w:firstColumn="0" w:lastColumn="0" w:noHBand="1" w:noVBand="1"/>
      </w:tblPr>
      <w:tblGrid>
        <w:gridCol w:w="2781"/>
        <w:gridCol w:w="5438"/>
      </w:tblGrid>
      <w:tr w:rsidR="00AC4EAA" w:rsidRPr="00AF2525">
        <w:tc>
          <w:tcPr>
            <w:tcW w:w="2781"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HIA6322.HT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Antropoloogilise mõtte ajalugu</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History of Anthropological Thought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 EAP</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eesmärgiks on pakkuda tudengitele võimalust arendada teadmisi antropoloogia kui distsipliini kujunemisest ning selle arengust kuni 20.saj alguseni. Eesmärgiks on arendada tudengite kriitilist ning akadeemilist mõtlemist, et nad oskaksid analüüsida erinevaid teoreetilisi lähenemisi inimühiskondade uurimisel.</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eesmärgid</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To provide students with possibilities to gain knowledge how anthropology emerged as an academic discipline and how it developed till the beginning of the 20th century. The course also aims to develop students’ academic and critical thinking for analysing different theories of how to study human societies.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Kursusel käsitletakse erinevaid teemasid ja teooriaid, mis aitavad tudengitel arendada teadmisi antropoloogia kui teadusdistsipliini kujunemisest ja arengust. Heidame põgusa pilgu antropoloogia ’eelkäijatele’ –  renessansiaegsetele mõtlejatele, varastele reisikirjadele, 17. ja 18. sajandi sotsiaalfilosoofidele. Käsitleme varaste sotsioloogide teooriaid, kes on antropoloogilisele mõttele olulist mõju avaldanud. Uurime antropoloogia kui teadusdistsipliini kujunemist alates 19. sajandist ning vaatleme erinevate teooriate kujunemist ja arengut peamiselt Briti antropoloogias, Prantsusmaal ning Ameerikas. Peamised teooriad, mida käsitleme on järgmised: evolutsionism, positivism, funktsionalism, struktuurfunktsionalism, historitsism, kultuurrelativism, strukturalism, neo-evolutsionism, kultuuriline materialism.</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course will introduce different topics and theories showing how anthropology as an academic discipline emerged and developed since 19th century. However, we will also briefly explore the antecedents of anthropology – thinkers from Renaissance, early travelogues, and social philosophers from the 17th and 18th century. In addition, we will look at the theories by sociologists who had a significant impact on the early development of anthropology. However, during most of the course, through lectures and reading seminars, we will discuss the main anthropological theories since 19th century till early 20th century, mainly in British, French and American anthropology. The main theories the course aims to explore are evolutionism, positivism, functionalism, structural functionalism, historicism cultural relativism, structuralism, neo-evolutionism, and cultural materialism.</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Iseseisev töö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 Kirjanduse nimekiri määratakse  kursuse alguses õppejõu poolt.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 which will be assigned by a lecturer at the beginning of the course.</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õpiväljundid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Tudengid on teadlikud, kuidas antropoloogia kui teadusdistsipliin tekkis ning arenes kuni 20. sajandi alguseni. Tudengid oskavad kriitiliselt analüüsida antropoloogia varaseid teooriaid, võttes arvesse tollast ühiskondlikku ning ajaloolist konteksti.</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aware of how anthropology as an academic discipline emerged and developed till the early 20th century. Students are also able to critically analyse the early anthropological theories while taking into account the particular social and historical context of the anthropologists.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 lõpeb eksamiga, kus tuleb lühidalt defineerida mõisted ja kokku võtta teoreetikute olulisemad seisukohad</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 exam: students are asked to briefly explain the main terms and summarise the main statements, strengths and weaknesses of different theories.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Marje Ermel</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Täpsustatakse kursuse alguses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Barnard, Alan. 2000. </w:t>
            </w:r>
            <w:r w:rsidRPr="00AF2525">
              <w:rPr>
                <w:i/>
                <w:noProof/>
              </w:rPr>
              <w:t>History and Theory in Anthropology</w:t>
            </w:r>
            <w:r w:rsidRPr="00AF2525">
              <w:rPr>
                <w:noProof/>
              </w:rPr>
              <w:t xml:space="preserve">. Cambridge: Cambridge University Press </w:t>
            </w:r>
          </w:p>
          <w:p w:rsidR="00AC4EAA" w:rsidRPr="00AF2525" w:rsidRDefault="009233E7">
            <w:pPr>
              <w:ind w:left="-80"/>
              <w:rPr>
                <w:noProof/>
              </w:rPr>
            </w:pPr>
            <w:r w:rsidRPr="00AF2525">
              <w:rPr>
                <w:noProof/>
              </w:rPr>
              <w:t xml:space="preserve">Bohannan, P., Glazer, M. (eds.). 1988. </w:t>
            </w:r>
            <w:r w:rsidRPr="00AF2525">
              <w:rPr>
                <w:i/>
                <w:noProof/>
              </w:rPr>
              <w:t>High points in anthropology</w:t>
            </w:r>
            <w:r w:rsidRPr="00AF2525">
              <w:rPr>
                <w:noProof/>
              </w:rPr>
              <w:t xml:space="preserve">. New York: McGraw-Hill </w:t>
            </w:r>
          </w:p>
          <w:p w:rsidR="00AC4EAA" w:rsidRPr="00AF2525" w:rsidRDefault="009233E7">
            <w:pPr>
              <w:ind w:left="-80"/>
              <w:rPr>
                <w:noProof/>
              </w:rPr>
            </w:pPr>
            <w:r w:rsidRPr="00AF2525">
              <w:rPr>
                <w:noProof/>
              </w:rPr>
              <w:t xml:space="preserve">Kuper, Adam. 1997. </w:t>
            </w:r>
            <w:r w:rsidRPr="00AF2525">
              <w:rPr>
                <w:i/>
                <w:noProof/>
              </w:rPr>
              <w:t>Anthropology and Anthropologists. The Modern British School</w:t>
            </w:r>
            <w:r w:rsidRPr="00AF2525">
              <w:rPr>
                <w:noProof/>
              </w:rPr>
              <w:t xml:space="preserve">.  London: Routledge. </w:t>
            </w:r>
          </w:p>
          <w:p w:rsidR="00AC4EAA" w:rsidRPr="00AF2525" w:rsidRDefault="009233E7">
            <w:pPr>
              <w:ind w:left="-80"/>
              <w:rPr>
                <w:noProof/>
              </w:rPr>
            </w:pPr>
            <w:r w:rsidRPr="00AF2525">
              <w:rPr>
                <w:noProof/>
              </w:rPr>
              <w:t xml:space="preserve">Moore, Jerry D. 2004. </w:t>
            </w:r>
            <w:r w:rsidRPr="00AF2525">
              <w:rPr>
                <w:i/>
                <w:noProof/>
              </w:rPr>
              <w:t>Visions of Culture: An Introduction to Anthropological Theories and Theorists</w:t>
            </w:r>
            <w:r w:rsidRPr="00AF2525">
              <w:rPr>
                <w:noProof/>
              </w:rPr>
              <w:t>. Lanham: Altamira Press.</w:t>
            </w:r>
          </w:p>
        </w:tc>
      </w:tr>
    </w:tbl>
    <w:p w:rsidR="00AC4EAA" w:rsidRPr="00AF2525" w:rsidRDefault="00AC4EAA">
      <w:pPr>
        <w:rPr>
          <w:noProof/>
        </w:rPr>
      </w:pPr>
    </w:p>
    <w:p w:rsidR="00AC4EAA" w:rsidRPr="00AF2525" w:rsidRDefault="009233E7">
      <w:pPr>
        <w:rPr>
          <w:noProof/>
        </w:rPr>
      </w:pPr>
      <w:r w:rsidRPr="00AF2525">
        <w:rPr>
          <w:noProof/>
        </w:rPr>
        <w:t xml:space="preserve"> </w:t>
      </w:r>
    </w:p>
    <w:tbl>
      <w:tblPr>
        <w:tblStyle w:val="a3"/>
        <w:tblW w:w="8219" w:type="dxa"/>
        <w:tblBorders>
          <w:top w:val="nil"/>
          <w:left w:val="nil"/>
          <w:bottom w:val="nil"/>
          <w:right w:val="nil"/>
          <w:insideH w:val="nil"/>
          <w:insideV w:val="nil"/>
        </w:tblBorders>
        <w:tblLayout w:type="fixed"/>
        <w:tblLook w:val="0600" w:firstRow="0" w:lastRow="0" w:firstColumn="0" w:lastColumn="0" w:noHBand="1" w:noVBand="1"/>
      </w:tblPr>
      <w:tblGrid>
        <w:gridCol w:w="2781"/>
        <w:gridCol w:w="5438"/>
      </w:tblGrid>
      <w:tr w:rsidR="00AC4EAA" w:rsidRPr="00AF2525">
        <w:tc>
          <w:tcPr>
            <w:tcW w:w="2781"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HIA6323.HT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Nüüdisaegsed antropoloogilised ideed</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Contemporary Anthropological Ideas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lastRenderedPageBreak/>
              <w:t>(eesti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 xml:space="preserve">Kursuse eesmärgiks on pakkuda tudengitele võimalust </w:t>
            </w:r>
            <w:r w:rsidRPr="00AF2525">
              <w:rPr>
                <w:noProof/>
              </w:rPr>
              <w:lastRenderedPageBreak/>
              <w:t>omandada teadmisi antropoloogia lähenemistest ning teooriatest alates 20. sajandi keskpaigast kuni tänapäevani. Eesmärgiks on arendada tudengite oskust orienteeruda nüüdisaegsetes antropoloogilistes lähenemistes ning teooriates, mõista nende tekkelugu, nende tugevusi ja nõrkusi tänapäeva inimühiskondade uurimisel.</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eesmärgid</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course aims to provide students with possibilities to gain knowledge of the main contemporary theories and approaches in anthropology since the mid-20</w:t>
            </w:r>
            <w:r w:rsidRPr="00AF2525">
              <w:rPr>
                <w:noProof/>
                <w:vertAlign w:val="superscript"/>
              </w:rPr>
              <w:t>th</w:t>
            </w:r>
            <w:r w:rsidRPr="00AF2525">
              <w:rPr>
                <w:noProof/>
              </w:rPr>
              <w:t xml:space="preserve"> century till today. It also aims to develop students’ skills to orient themselves in modern anthropological approaches and theories; to understand how and why these theories developed; and to analyse their strengths and weaknesses in studying contemporary societies.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Kursusel käsitletakse erinevaid antropoloogilisi teemasid ja teooriaid alates 20. sajandi keskpaigast tänapäevani. Loengute ja arutelude käigus on tudengitel võimalus mõista tänapäeva antropoloogiliste teooriate ja lähenemiste tugevusi ja nõrkusi, tutvuda nüüdisaegsete antropoloogiliste debattidega ning arendada oma isiklikke arusaame, milliseid teooriaid ning lähenemisi kasutada oma tulevastes antropoloogilistes uurimistöödes.</w:t>
            </w:r>
          </w:p>
          <w:p w:rsidR="00AC4EAA" w:rsidRPr="00AF2525" w:rsidRDefault="009233E7">
            <w:pPr>
              <w:ind w:left="-80"/>
              <w:rPr>
                <w:noProof/>
              </w:rPr>
            </w:pPr>
            <w:r w:rsidRPr="00AF2525">
              <w:rPr>
                <w:noProof/>
              </w:rPr>
              <w:t>Mõned olulisemad teemad, mida kursuse jooksul käsitletakse: formalism ja substantivism majandusantropoloogias, sümboliline antropoloogia, neomarksism, kolonialism, orientalism, representatsioonikriis antropoloogias, praktikateooriad, globaliseerumine, keha-antropoloogia, rakendusantropoloogia.</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course aims to explore different topics and theories since the mid-20th century till today. Through lectures, independent reading and discussions students have a possibility to understand the weaknesses and strengths of contemporary anthropological theories; get to know about the main contemporary debates in anthropology; and develop their personal understanding of which theories and approaches they would prefer to use in their own anthropological researches. Some of the main themes that the course will examine are the following: formalism and substantivism, symbolic anthropology, neo-marxism, colonialism, orientalism, crises of representation in anthropology, theories of practice, globalisation, anthropology of body, and applied anthropology.</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lastRenderedPageBreak/>
              <w:t>Iseseisev töö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 Kirjanduse nimekiri määratakse  kursuse alguses õppejõu poolt.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 which will be assigned by a lecturer at the beginning of the course.</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Tudengid orienteeruvad kaasaegsetes antropoloogilistes lähenemistes ning debattides ning oskavad kriitiliselt analüüsida nende lähenemiste nõrkusi ning tugevusi laiemas akadeemilises ning ühiskondlikus kontekstis.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familiar with contemporary anthropological approaches and debates. Students are also able to critically analyse the strengths and weaknesses of these theories in a wider social and academic context.</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 lõpeb eksamiga, kus tuleb lühidalt defineerida mõisted ja kokku võtta antropoloogiateoreetikute olulisemad seisukohad.</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 exam: students are asked to briefly explain the main terms and summarise the main statements, strengths and weaknesses of different anthropological theories.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Marje Ermel</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Antropoloogilise mõtte ajalugu</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Täpsustatakse kursuse alguses</w:t>
            </w:r>
          </w:p>
        </w:tc>
      </w:tr>
      <w:tr w:rsidR="00AC4EAA" w:rsidRPr="00AF2525">
        <w:tc>
          <w:tcPr>
            <w:tcW w:w="2781" w:type="dxa"/>
            <w:tcBorders>
              <w:top w:val="nil"/>
              <w:left w:val="single" w:sz="8" w:space="0" w:color="000000"/>
              <w:bottom w:val="single" w:sz="8" w:space="0" w:color="000000"/>
              <w:right w:val="nil"/>
            </w:tcBorders>
            <w:tcMar>
              <w:top w:w="60" w:type="dxa"/>
              <w:left w:w="60" w:type="dxa"/>
              <w:bottom w:w="60" w:type="dxa"/>
              <w:right w:w="60" w:type="dxa"/>
            </w:tcMar>
          </w:tcPr>
          <w:p w:rsidR="00AC4EAA" w:rsidRPr="00AF2525" w:rsidRDefault="009233E7">
            <w:pPr>
              <w:ind w:left="-80"/>
              <w:rPr>
                <w:noProof/>
              </w:rPr>
            </w:pPr>
            <w:r w:rsidRPr="00AF2525">
              <w:rPr>
                <w:noProof/>
              </w:rPr>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3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Barnard, Alan. 2000. </w:t>
            </w:r>
            <w:r w:rsidRPr="00AF2525">
              <w:rPr>
                <w:i/>
                <w:noProof/>
              </w:rPr>
              <w:t>History and Theory in Anthropology</w:t>
            </w:r>
            <w:r w:rsidRPr="00AF2525">
              <w:rPr>
                <w:noProof/>
              </w:rPr>
              <w:t>. Cambridge: Cambridge University Press.</w:t>
            </w:r>
          </w:p>
          <w:p w:rsidR="00AC4EAA" w:rsidRPr="00AF2525" w:rsidRDefault="009233E7">
            <w:pPr>
              <w:ind w:left="-80"/>
              <w:rPr>
                <w:noProof/>
              </w:rPr>
            </w:pPr>
            <w:r w:rsidRPr="00AF2525">
              <w:rPr>
                <w:noProof/>
              </w:rPr>
              <w:t xml:space="preserve">Moore, Jerry D. 2004. </w:t>
            </w:r>
            <w:r w:rsidRPr="00AF2525">
              <w:rPr>
                <w:i/>
                <w:noProof/>
              </w:rPr>
              <w:t>Visions of Culture: An Introduction to Anthropological Theories and Theorists</w:t>
            </w:r>
            <w:r w:rsidRPr="00AF2525">
              <w:rPr>
                <w:noProof/>
              </w:rPr>
              <w:t>. Lanham: Altamira Press.</w:t>
            </w:r>
          </w:p>
        </w:tc>
      </w:tr>
    </w:tbl>
    <w:p w:rsidR="00AC4EAA" w:rsidRPr="00AF2525" w:rsidRDefault="00AC4EAA">
      <w:pPr>
        <w:rPr>
          <w:noProof/>
        </w:rPr>
      </w:pPr>
    </w:p>
    <w:p w:rsidR="00AC4EAA" w:rsidRPr="00AF2525" w:rsidRDefault="009233E7">
      <w:pPr>
        <w:rPr>
          <w:noProof/>
        </w:rPr>
      </w:pPr>
      <w:r w:rsidRPr="00AF2525">
        <w:rPr>
          <w:noProof/>
        </w:rPr>
        <w:t xml:space="preserve"> </w:t>
      </w:r>
    </w:p>
    <w:tbl>
      <w:tblPr>
        <w:tblStyle w:val="a4"/>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AC4EAA" w:rsidRPr="00AF2525">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HIA6324.HT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Antropoloogia antropoloogiast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Anthropology of Anthropology</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eesmärgid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Luua võimalused sotsiaal- ja kultuurantropoloogia peamiste voolude, ideede, meetodite ja teooriate õppimiseks.</w:t>
            </w:r>
          </w:p>
          <w:p w:rsidR="00AC4EAA" w:rsidRPr="00AF2525" w:rsidRDefault="009233E7">
            <w:pPr>
              <w:ind w:left="-80"/>
              <w:rPr>
                <w:noProof/>
              </w:rPr>
            </w:pPr>
            <w:r w:rsidRPr="00AF2525">
              <w:rPr>
                <w:noProof/>
              </w:rPr>
              <w:t>Luua eeldused teadmiste kujunemiseks nii kaasaegsetest kui ka ajaloolistest debattidele antropoloogias ning nende sidumiseks laiemate teoreetiliste, metodoloogiliste ja epistemoloogiliste küsimustega humanitaar- ja sotsiaalteadustes.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This course provides the basis for reflection on the major trends, ideas, methods and theories in the wide ranging reflexive genre of social anthropology. It will examine some of the main debates, both current and historical that anthropologists have grappled with. Discussions will connect these issues to broader theoretical, methodological and epistemological concerns within the humanities and social sciences.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Antropoloogiat tavaliselt kujutati kui ala, mis tegeles "Teise" või mitte-lääne kultuuride uurimisega. Refleksiivne ja kriitiline lähenemine, mis tekkis sotsiaalteadustes eriti 20. sajandi keskel, muutsid epistemoloogilist lähenemist distsipliini tegevustele, teooriale, metodoloogiale (ka "etnograafiale") seoses teemadega nagu näiteks imperialistlik vaade, empiiriline ähmasus, läänelik intellektuaalse mõtlemise areng ja akadeemilised eesmärgid teadlastel. Seda tendentsi toetasid ajalooline muutus distsipliinis "ise" uurimise tõelevastavuse suhtes, koduantropoloogiate ja isegi läänelike intellektuaalsete kogukondade enesedekonstrueerimise suhtes. Tutvudes selliste epistemoloogiliste küsimustega, keskendub kursus hilistele sotisaal-poliitilistele transformatsioonidele sotisaal- ja kultuurantropoloogia traditsioonilistes tegevustes ning ametlikus "antropoloogiks" olemises. Seega võetakse fookusesse ka sellised teemad antropoloogias, nagu  identiteet ja ideede natsionalism, postkolonialism, intellektuaalsed diasporad ja antropoloogide migratsioon jms.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Anthropology has traditionally been conceived as the study of the ‘Other’ and non-Western cultures. The reflexive and critical approaches within the social sciences, especially during the mid-20th century, have re-focused the epistemological lenses of theory and methodology (amongst others ‘ethnography’) back at many such things as the Imperial gaze and Empirical haze, Western intellectual thought and academic pursuits themselves – hence back at the very activities </w:t>
            </w:r>
            <w:r w:rsidRPr="00AF2525">
              <w:rPr>
                <w:noProof/>
              </w:rPr>
              <w:lastRenderedPageBreak/>
              <w:t>of the discipline itself. This move was accompanied, perhaps even prompted, by an historic shift in the field for accepting the validity of situated studies of the ‘self’, anthropologies at home and even the auto-deconstruction of western intellectual communities. After exploring such epistemological questions, the course examines the effects of recent socio-political transformations in the traditional ways of doing socio-cultural anthropology and of being a card-carrying ‘anthropologist’. Consequently, a number of themes will be dealt with implicitly. These include: identity and the nationalisms of ideas; post-colonialism; multiculturalism; intellectual diasporas and transnational migration of anthropologists; and so on.</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Üliõpilased tunnevad erinevaid teemasid ja lähenemisi, mida antropoloogid on oma uurimustes kasutanud ja on võimelised neid seostama nii omavahel kui ka iseenda uurimispraktikatega.</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After taking this course, students are expected to be familiar with some topics and approaches that anthropologists have contended with and be able to relate these issues to their own research and practice.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Hindamise aluseks on suulised ettekanded ja kirjalik essee. Essee maht on 1700-2500 sõna ja viidatud peab olema vähemalt 3 allikale.</w:t>
            </w:r>
          </w:p>
          <w:p w:rsidR="00AC4EAA" w:rsidRPr="00AF2525" w:rsidRDefault="009233E7">
            <w:pPr>
              <w:ind w:left="-80"/>
              <w:rPr>
                <w:noProof/>
              </w:rPr>
            </w:pPr>
            <w:r w:rsidRPr="00AF2525">
              <w:rPr>
                <w:noProof/>
              </w:rPr>
              <w:t>Kohalkäimine 2o%</w:t>
            </w:r>
          </w:p>
          <w:p w:rsidR="00AC4EAA" w:rsidRPr="00AF2525" w:rsidRDefault="009233E7">
            <w:pPr>
              <w:ind w:left="-80"/>
              <w:rPr>
                <w:noProof/>
              </w:rPr>
            </w:pPr>
            <w:r w:rsidRPr="00AF2525">
              <w:rPr>
                <w:noProof/>
              </w:rPr>
              <w:t>Osalus 25%</w:t>
            </w:r>
          </w:p>
          <w:p w:rsidR="00AC4EAA" w:rsidRPr="00AF2525" w:rsidRDefault="009233E7">
            <w:pPr>
              <w:ind w:left="-80"/>
              <w:rPr>
                <w:noProof/>
              </w:rPr>
            </w:pPr>
            <w:r w:rsidRPr="00AF2525">
              <w:rPr>
                <w:noProof/>
              </w:rPr>
              <w:t>Ettekane 25%</w:t>
            </w:r>
          </w:p>
          <w:p w:rsidR="00AC4EAA" w:rsidRPr="00AF2525" w:rsidRDefault="009233E7">
            <w:pPr>
              <w:ind w:left="-80"/>
              <w:rPr>
                <w:noProof/>
              </w:rPr>
            </w:pPr>
            <w:r w:rsidRPr="00AF2525">
              <w:rPr>
                <w:noProof/>
              </w:rPr>
              <w:t>Eseee 30%</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will be assessed on the basis of the oral presentations and on the submission of a single authored written essay. Essays must be between 1700 - 2500 words, a minimum of 3 cited references are required. It is advisable that, for the purpose of the essay, students find and use academic resources not listed in the course outline.</w:t>
            </w:r>
          </w:p>
          <w:p w:rsidR="00AC4EAA" w:rsidRPr="00AF2525" w:rsidRDefault="009233E7">
            <w:pPr>
              <w:ind w:left="-80"/>
              <w:rPr>
                <w:noProof/>
              </w:rPr>
            </w:pPr>
            <w:r w:rsidRPr="00AF2525">
              <w:rPr>
                <w:noProof/>
              </w:rPr>
              <w:t>Essays should not be a review of issues covered in the course. It is recommended that final projects either expand on issues covered in the seminars or follow a line of inquiry beyond what was discussed in the seminars. Students that wish to cover themes not discussed directly in class must</w:t>
            </w:r>
          </w:p>
          <w:p w:rsidR="00AC4EAA" w:rsidRPr="00AF2525" w:rsidRDefault="009233E7">
            <w:pPr>
              <w:ind w:left="-80"/>
              <w:rPr>
                <w:noProof/>
              </w:rPr>
            </w:pPr>
            <w:r w:rsidRPr="00AF2525">
              <w:rPr>
                <w:noProof/>
              </w:rPr>
              <w:lastRenderedPageBreak/>
              <w:t>discuss their project with the course convener.</w:t>
            </w:r>
          </w:p>
          <w:p w:rsidR="00AC4EAA" w:rsidRPr="00AF2525" w:rsidRDefault="009233E7">
            <w:pPr>
              <w:ind w:left="-80"/>
              <w:rPr>
                <w:noProof/>
              </w:rPr>
            </w:pPr>
            <w:r w:rsidRPr="00AF2525">
              <w:rPr>
                <w:noProof/>
              </w:rPr>
              <w:t xml:space="preserve"> </w:t>
            </w:r>
          </w:p>
          <w:p w:rsidR="00AC4EAA" w:rsidRPr="00AF2525" w:rsidRDefault="009233E7">
            <w:pPr>
              <w:ind w:left="-80"/>
              <w:rPr>
                <w:noProof/>
              </w:rPr>
            </w:pPr>
            <w:r w:rsidRPr="00AF2525">
              <w:rPr>
                <w:noProof/>
              </w:rPr>
              <w:t>Attendance 20%</w:t>
            </w:r>
          </w:p>
          <w:p w:rsidR="00AC4EAA" w:rsidRPr="00AF2525" w:rsidRDefault="009233E7">
            <w:pPr>
              <w:ind w:left="-80"/>
              <w:rPr>
                <w:noProof/>
              </w:rPr>
            </w:pPr>
            <w:r w:rsidRPr="00AF2525">
              <w:rPr>
                <w:noProof/>
              </w:rPr>
              <w:t>Class Participation 25%</w:t>
            </w:r>
          </w:p>
          <w:p w:rsidR="00AC4EAA" w:rsidRPr="00AF2525" w:rsidRDefault="009233E7">
            <w:pPr>
              <w:ind w:left="-80"/>
              <w:rPr>
                <w:noProof/>
              </w:rPr>
            </w:pPr>
            <w:r w:rsidRPr="00AF2525">
              <w:rPr>
                <w:noProof/>
              </w:rPr>
              <w:t>Oral Presentation 25%</w:t>
            </w:r>
          </w:p>
          <w:p w:rsidR="00AC4EAA" w:rsidRPr="00AF2525" w:rsidRDefault="009233E7">
            <w:pPr>
              <w:ind w:left="-80"/>
              <w:rPr>
                <w:noProof/>
              </w:rPr>
            </w:pPr>
            <w:r w:rsidRPr="00AF2525">
              <w:rPr>
                <w:noProof/>
              </w:rPr>
              <w:t>Final Paper 30%</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Carlo Cubero and Patrick Laviolette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Harris, Marvin. 2001. The Rise of Anthropological Theory: A History of Theories of Culture. Altamira Press.</w:t>
            </w:r>
          </w:p>
          <w:p w:rsidR="00AC4EAA" w:rsidRPr="00AF2525" w:rsidRDefault="009233E7">
            <w:pPr>
              <w:ind w:left="-80"/>
              <w:rPr>
                <w:noProof/>
              </w:rPr>
            </w:pPr>
            <w:r w:rsidRPr="00AF2525">
              <w:rPr>
                <w:noProof/>
              </w:rPr>
              <w:t>Moore, Henrietta &amp; Sanders, Todd (eds.) 2014. Anthropology in Theory: Issues in Epistemology. John Wiley &amp; Sons.</w:t>
            </w:r>
          </w:p>
          <w:p w:rsidR="00AC4EAA" w:rsidRPr="00AF2525" w:rsidRDefault="009233E7">
            <w:pPr>
              <w:ind w:left="-80"/>
              <w:rPr>
                <w:noProof/>
              </w:rPr>
            </w:pPr>
            <w:r w:rsidRPr="00AF2525">
              <w:rPr>
                <w:noProof/>
              </w:rPr>
              <w:t>Ingold, Tim. 1996. Key Debates in Anthropology. Routledge.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bl>
    <w:p w:rsidR="00AC4EAA" w:rsidRPr="00AF2525" w:rsidRDefault="00AC4EAA">
      <w:pPr>
        <w:rPr>
          <w:noProof/>
        </w:rPr>
      </w:pPr>
    </w:p>
    <w:p w:rsidR="00AC4EAA" w:rsidRPr="00AF2525" w:rsidRDefault="009233E7">
      <w:pPr>
        <w:rPr>
          <w:noProof/>
        </w:rPr>
      </w:pPr>
      <w:r w:rsidRPr="00AF2525">
        <w:rPr>
          <w:noProof/>
        </w:rPr>
        <w:t xml:space="preserve"> </w:t>
      </w:r>
    </w:p>
    <w:tbl>
      <w:tblPr>
        <w:tblStyle w:val="a5"/>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AC4EAA" w:rsidRPr="00AF2525">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HIA6332.HT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Kogemusantropoloogia</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Anthropology of Experience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 uurib tajutatavat kui sotsiaalset, poliitilist ja kultuurilist nähtust, mille käsitlus on korduvalt muutunud läbi ajaloo. Sellest vaatepunktist lähtuvalt keskendub kursus tajumise kogemusele ja sellele, kuidas see kogemus mitte ainult ei kujunda inimestevahelisi suhteid, vaid ka struktureerib meie maailmataju. Seega keskendume sellele, kuidas kogetakse tajumist, mis mitte ainult ei kujunda inimestevahelisi suhteid, vaid ka määratleb meie maailmataju.</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lastRenderedPageBreak/>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 xml:space="preserve">The course will examine ‘the perceptual’ as a social, </w:t>
            </w:r>
            <w:r w:rsidRPr="00AF2525">
              <w:rPr>
                <w:noProof/>
              </w:rPr>
              <w:lastRenderedPageBreak/>
              <w:t>political, and cultural phenomenon, which is continually undergoing transformations throughout history. From this perspective, the course will consider how perception is experienced and, not only shapes the relations between persons, but also structures the way we encounter and perceive the world.</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Meie meeled ei ole piiratud üksnes aristootellike kategooriatega nägemisest, haistmisest, maitsmisest, kuulmisest ja kompimisest, vaid hõlmavad ka tasakaalu ja tundeilma. Me tutvume meelte kui muutlike sotsiaalsete ja ajalooliste konstruktsioonidega, mis varieeruvad sõltuvalt erinevatest kultuurilistest gruppidest ja ei ole lihtsalt kognitiivsed ja neuroloogilised mehhanismid, nagu psühholoogid ja neuroteadlased neid kujutlevad.</w:t>
            </w:r>
          </w:p>
          <w:p w:rsidR="00AC4EAA" w:rsidRPr="00AF2525" w:rsidRDefault="009233E7">
            <w:pPr>
              <w:ind w:left="-80"/>
              <w:rPr>
                <w:noProof/>
              </w:rPr>
            </w:pPr>
            <w:r w:rsidRPr="00AF2525">
              <w:rPr>
                <w:noProof/>
              </w:rPr>
              <w:t>Käsitletavad teemad: kehalise teadmise iseloom; meelte, kultuuri, võimu, keele ning kujutlusvõime omavahelised seosed; kohataju; mimetism; teadvus; koha, ruumi ja aja meelelised käsitlused. Käsitleme linnamaastike, Paapua Uus-Guinead, Aafrikat ja Ida-Euroopat.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course will propose that the senses are not limited to the Aristotelian categories of sight, smell, touch, taste, and hearing but include notions such as balance and sentiment. We will study the sensorium (understood as the entire perceptual apparatus) as a continuously shifting social and historical construct that is variable both within and across cultural groups and not simply a matter of cognitive and neurological mechanisms, as psychologists and neuroscientists would have it.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Seda kursust läbides omandavad tudengid komplekssema arusaama sotsiaalsest kogemusest. Asetades keha meie uurimuse keskmesse õpitakse nägema sotsiaalseid ja kultuurilisi nähtusi uues valguses.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After this course students will acquire a more sophisticated understanding of social experiences as they are mediated through the senses.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Hindamisel lähtutakse tudengite osalusest loengutes, suulise ettekande pidamisest ja kirjalikust lõpuesseest. Essee maht on 1700-2500 sõna ja selles peab olema </w:t>
            </w:r>
            <w:r w:rsidRPr="00AF2525">
              <w:rPr>
                <w:noProof/>
              </w:rPr>
              <w:lastRenderedPageBreak/>
              <w:t>kasutatud vähemalt kolme erialast allikat. Soovitav on kasutatud kirjandust mitte valida kursuse ainekaardil nimetatu seast. Essee ei tohi olla ülevaade loengus käsitletud teemadest. Soovituslik on essee kirjutamisel lähtuda seminarides arutatust või samasuunalisest uurimistööst. Tudengid, kes soovivad kirjutada essee teemal, mida loengutes ja seminarides ei käsitletud, peavad selle enne kooskõlastama õppejõuga.</w:t>
            </w:r>
          </w:p>
          <w:p w:rsidR="00AC4EAA" w:rsidRPr="00AF2525" w:rsidRDefault="009233E7">
            <w:pPr>
              <w:ind w:left="-80"/>
              <w:rPr>
                <w:noProof/>
              </w:rPr>
            </w:pPr>
            <w:r w:rsidRPr="00AF2525">
              <w:rPr>
                <w:noProof/>
              </w:rPr>
              <w:t>Hinne moodustub:</w:t>
            </w:r>
          </w:p>
          <w:p w:rsidR="00AC4EAA" w:rsidRPr="00AF2525" w:rsidRDefault="009233E7">
            <w:pPr>
              <w:ind w:left="-80"/>
              <w:rPr>
                <w:noProof/>
              </w:rPr>
            </w:pPr>
            <w:r w:rsidRPr="00AF2525">
              <w:rPr>
                <w:noProof/>
              </w:rPr>
              <w:t>Loengutes osalemine 20%</w:t>
            </w:r>
          </w:p>
          <w:p w:rsidR="00AC4EAA" w:rsidRPr="00AF2525" w:rsidRDefault="009233E7">
            <w:pPr>
              <w:ind w:left="-80"/>
              <w:rPr>
                <w:noProof/>
              </w:rPr>
            </w:pPr>
            <w:r w:rsidRPr="00AF2525">
              <w:rPr>
                <w:noProof/>
              </w:rPr>
              <w:t>Suulised ettekanded 20%</w:t>
            </w:r>
          </w:p>
          <w:p w:rsidR="00AC4EAA" w:rsidRPr="00AF2525" w:rsidRDefault="009233E7">
            <w:pPr>
              <w:ind w:left="-80"/>
              <w:rPr>
                <w:noProof/>
              </w:rPr>
            </w:pPr>
            <w:r w:rsidRPr="00AF2525">
              <w:rPr>
                <w:noProof/>
              </w:rPr>
              <w:t>Lõpuessee 40%</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Hindamismeetodid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will be assessed on the basis of participation in the classes, the oral presentations and on the submission of a single authored written essay. Essays must be between 1700 - 2500 words. Students are required a minimum of 3 cited references. It is advisable that, for the purpose of the essay, students find and use academic resources not listed in the course outline.</w:t>
            </w:r>
          </w:p>
          <w:p w:rsidR="00AC4EAA" w:rsidRPr="00AF2525" w:rsidRDefault="009233E7">
            <w:pPr>
              <w:ind w:left="-80"/>
              <w:rPr>
                <w:noProof/>
              </w:rPr>
            </w:pPr>
            <w:r w:rsidRPr="00AF2525">
              <w:rPr>
                <w:noProof/>
              </w:rPr>
              <w:t>Essays should not be a review of issues covered in the course. It is recommended that final projects either expand on issues covered in the seminars or follow a line of inquiry beyond what was discussed in the seminars. Students that wish to cover themes not discussed directly in class must discuss their project with the course convener.</w:t>
            </w:r>
          </w:p>
          <w:p w:rsidR="00AC4EAA" w:rsidRPr="00AF2525" w:rsidRDefault="009233E7">
            <w:pPr>
              <w:ind w:left="-80"/>
              <w:rPr>
                <w:noProof/>
              </w:rPr>
            </w:pPr>
            <w:r w:rsidRPr="00AF2525">
              <w:rPr>
                <w:noProof/>
              </w:rPr>
              <w:t>Attendance 20%</w:t>
            </w:r>
          </w:p>
          <w:p w:rsidR="00AC4EAA" w:rsidRPr="00AF2525" w:rsidRDefault="009233E7">
            <w:pPr>
              <w:ind w:left="-80"/>
              <w:rPr>
                <w:noProof/>
              </w:rPr>
            </w:pPr>
            <w:r w:rsidRPr="00AF2525">
              <w:rPr>
                <w:noProof/>
              </w:rPr>
              <w:t>Class Participation 25%</w:t>
            </w:r>
          </w:p>
          <w:p w:rsidR="00AC4EAA" w:rsidRPr="00AF2525" w:rsidRDefault="009233E7">
            <w:pPr>
              <w:ind w:left="-80"/>
              <w:rPr>
                <w:noProof/>
              </w:rPr>
            </w:pPr>
            <w:r w:rsidRPr="00AF2525">
              <w:rPr>
                <w:noProof/>
              </w:rPr>
              <w:t>Oral Presentation 25%</w:t>
            </w:r>
          </w:p>
          <w:p w:rsidR="00AC4EAA" w:rsidRPr="00AF2525" w:rsidRDefault="009233E7">
            <w:pPr>
              <w:ind w:left="-80"/>
              <w:rPr>
                <w:noProof/>
              </w:rPr>
            </w:pPr>
            <w:r w:rsidRPr="00AF2525">
              <w:rPr>
                <w:noProof/>
              </w:rPr>
              <w:t>Final Paper 30%</w:t>
            </w:r>
          </w:p>
          <w:p w:rsidR="00AC4EAA" w:rsidRPr="00AF2525" w:rsidRDefault="009233E7">
            <w:pPr>
              <w:ind w:left="-80"/>
              <w:rPr>
                <w:noProof/>
              </w:rPr>
            </w:pPr>
            <w:r w:rsidRPr="00AF2525">
              <w:rPr>
                <w:noProof/>
              </w:rPr>
              <w:t xml:space="preserve"> </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Carlo Cubero (PhD)</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 </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Howes, David (eds). 2005</w:t>
            </w:r>
            <w:r w:rsidRPr="00AF2525">
              <w:rPr>
                <w:i/>
                <w:noProof/>
              </w:rPr>
              <w:t>. Empire of the Senses: The SensualCulture Reader</w:t>
            </w:r>
            <w:r w:rsidRPr="00AF2525">
              <w:rPr>
                <w:noProof/>
              </w:rPr>
              <w:t>. Berg Publishers.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Selgub esimeses loengus</w:t>
            </w:r>
          </w:p>
        </w:tc>
      </w:tr>
    </w:tbl>
    <w:p w:rsidR="00AC4EAA" w:rsidRPr="00AF2525" w:rsidRDefault="00AC4EAA">
      <w:pPr>
        <w:rPr>
          <w:noProof/>
        </w:rPr>
      </w:pPr>
    </w:p>
    <w:p w:rsidR="00AC4EAA" w:rsidRPr="00AF2525" w:rsidRDefault="00AC4EAA">
      <w:pPr>
        <w:rPr>
          <w:noProof/>
        </w:rPr>
      </w:pPr>
    </w:p>
    <w:tbl>
      <w:tblPr>
        <w:tblStyle w:val="a6"/>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2"/>
        <w:gridCol w:w="5397"/>
      </w:tblGrid>
      <w:tr w:rsidR="00AC4EAA" w:rsidRPr="00AF2525">
        <w:tc>
          <w:tcPr>
            <w:tcW w:w="282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397"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jc w:val="both"/>
              <w:rPr>
                <w:noProof/>
              </w:rPr>
            </w:pPr>
            <w:r w:rsidRPr="00AF2525">
              <w:rPr>
                <w:noProof/>
              </w:rPr>
              <w:t>HIA6333.HT</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lastRenderedPageBreak/>
              <w:t>Nimetus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Kultuuri poliitiline ökonoomia</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The Political Economy of Culture</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eesmärk on tutvustada tudengitele erinevatele poliitilistele protsessitele lähenemist ja nende uurimist antropoloogilisest perspektiivist ning pakkuda tudengitele kontseptuaalseid tööriistu, mida antropoloogid kasutavad nende nähtuste uurimiseks.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This course aims to introduce students to the anthropological study of political processes, providing the conceptual tools that anthropologists have developed for their analysis.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 keskendub sellele, kuidas antropoloogid on käsitlenud kultuurilist mitmekesisust lähtudes poliitilistest kokkulepetest, mis loovad, juhivad ja muudavad inimestevahelisi suhteid. Vaatluse alla tuleb kultuuridevahelise võrdluse piiranguid ja võimalusi keskendudes poliitilistele nähtustele ja protsessidele ning nende kultuurilisele sängitatusele.</w:t>
            </w:r>
          </w:p>
          <w:p w:rsidR="00AC4EAA" w:rsidRPr="00AF2525" w:rsidRDefault="009233E7">
            <w:pPr>
              <w:ind w:left="-80"/>
              <w:rPr>
                <w:noProof/>
              </w:rPr>
            </w:pPr>
            <w:r w:rsidRPr="00AF2525">
              <w:rPr>
                <w:noProof/>
              </w:rPr>
              <w:t>Kursus käsitleb tähtsamaid antropoloogilisi teooriaid ja arutelusid poliitilisest antropoloogiast ja poliitilisest ökonoomiast. Empiiriliselt puudutab kursus näiteid nii riigi kui ka ilma riigita ühiskondade kohta, postkolonialismi, etnilisuse, natsionalismi ja muude teemade kohta.</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This course focuses on how anthropologists have approached the cultural variability in the arrangements through which relationships between people are established, managed, and changed. It will explore the limits and possibilities of cross-cultural comparison of political phenomena and processes, as well as their cultural embededness.</w:t>
            </w:r>
          </w:p>
          <w:p w:rsidR="00AC4EAA" w:rsidRPr="00AF2525" w:rsidRDefault="009233E7">
            <w:pPr>
              <w:ind w:left="-80"/>
              <w:rPr>
                <w:noProof/>
              </w:rPr>
            </w:pPr>
            <w:r w:rsidRPr="00AF2525">
              <w:rPr>
                <w:noProof/>
              </w:rPr>
              <w:t>The coruse will cover the major anthropological theories, and debates in political anthropology and political economy. Empirically it will cover examples from both state, and non-state forms of social organization, postcolonialism, ethnicity, nationalism and other topics.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Tudengid peavad läbi töötama kohustusliku kirjanduse </w:t>
            </w:r>
            <w:r w:rsidRPr="00AF2525">
              <w:rPr>
                <w:noProof/>
              </w:rPr>
              <w:lastRenderedPageBreak/>
              <w:t>igaks loenguks. Nad peavad oskama kriitiliselt lugeda ja analüüsida tekste ning osalema aruteludes ja seminarides.</w:t>
            </w:r>
          </w:p>
          <w:p w:rsidR="00AC4EAA" w:rsidRPr="00AF2525" w:rsidRDefault="009233E7">
            <w:pPr>
              <w:ind w:left="-80"/>
              <w:rPr>
                <w:noProof/>
              </w:rPr>
            </w:pPr>
            <w:r w:rsidRPr="00AF2525">
              <w:rPr>
                <w:noProof/>
              </w:rPr>
              <w:t>Lisaks sellele peavad tudengid välja töötama oma uurimisküsimuse ja teema essee kirjutamiseks. Essee teemt peab kooskõlastama õppejõuga.</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Iseseisev töö (ingl.k)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students are required to work independently on the compulsory literature and prepare the readings for each class. They must be well prepared to critically read and analyse the texts for each class, as well as participate in the discussion of these texts and seminars.</w:t>
            </w:r>
          </w:p>
          <w:p w:rsidR="00AC4EAA" w:rsidRPr="00AF2525" w:rsidRDefault="009233E7">
            <w:pPr>
              <w:ind w:left="-80"/>
              <w:rPr>
                <w:noProof/>
              </w:rPr>
            </w:pPr>
            <w:r w:rsidRPr="00AF2525">
              <w:rPr>
                <w:noProof/>
              </w:rPr>
              <w:t>Besides, students have to elaborate their own research question and topic for writing an essay. The essay topic must be agreed with the lecturer.</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lõpus tudengid</w:t>
            </w:r>
          </w:p>
          <w:p w:rsidR="00AC4EAA" w:rsidRPr="00AF2525" w:rsidRDefault="009233E7">
            <w:pPr>
              <w:ind w:left="-80"/>
              <w:rPr>
                <w:noProof/>
              </w:rPr>
            </w:pPr>
            <w:r w:rsidRPr="00AF2525">
              <w:rPr>
                <w:noProof/>
              </w:rPr>
              <w:t>- tunnevad poliitiliste nähtuste kriitilise analüüsi võimalusi antropoloogilisest perspektiivist;</w:t>
            </w:r>
          </w:p>
          <w:p w:rsidR="00AC4EAA" w:rsidRPr="00AF2525" w:rsidRDefault="009233E7">
            <w:pPr>
              <w:ind w:left="-80"/>
              <w:rPr>
                <w:noProof/>
              </w:rPr>
            </w:pPr>
            <w:r w:rsidRPr="00AF2525">
              <w:rPr>
                <w:noProof/>
              </w:rPr>
              <w:t>- tunnevad distsiplinaarse taustaga antropoloogilisi lähenemisi poliitiliste nähtuste uurimisel;</w:t>
            </w:r>
          </w:p>
          <w:p w:rsidR="00AC4EAA" w:rsidRPr="00AF2525" w:rsidRDefault="009233E7">
            <w:pPr>
              <w:ind w:left="-80"/>
              <w:rPr>
                <w:noProof/>
              </w:rPr>
            </w:pPr>
            <w:r w:rsidRPr="00AF2525">
              <w:rPr>
                <w:noProof/>
              </w:rPr>
              <w:t>- omavad etnograafilisi ja ajaloolisi teadmisi poliitiliste ja majanduslike süsteemide eripärasest ja kujunemisest.</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Upon passing the course students will have attained:</w:t>
            </w:r>
          </w:p>
          <w:p w:rsidR="00AC4EAA" w:rsidRPr="00AF2525" w:rsidRDefault="009233E7">
            <w:pPr>
              <w:ind w:left="-80"/>
              <w:rPr>
                <w:noProof/>
              </w:rPr>
            </w:pPr>
            <w:r w:rsidRPr="00AF2525">
              <w:rPr>
                <w:noProof/>
              </w:rPr>
              <w:t>- Familiarity with the conceptual tools for the critical analysis of political phenomena from an anthropological perspective;</w:t>
            </w:r>
          </w:p>
          <w:p w:rsidR="00AC4EAA" w:rsidRPr="00AF2525" w:rsidRDefault="009233E7">
            <w:pPr>
              <w:ind w:left="-80"/>
              <w:rPr>
                <w:noProof/>
              </w:rPr>
            </w:pPr>
            <w:r w:rsidRPr="00AF2525">
              <w:rPr>
                <w:noProof/>
              </w:rPr>
              <w:t>- The disciplinary context of the conceptual tools and theories developed by anthropologists for the study of political phenomena and processes;</w:t>
            </w:r>
          </w:p>
          <w:p w:rsidR="00AC4EAA" w:rsidRPr="00AF2525" w:rsidRDefault="009233E7">
            <w:pPr>
              <w:ind w:left="-80"/>
              <w:rPr>
                <w:noProof/>
              </w:rPr>
            </w:pPr>
            <w:r w:rsidRPr="00AF2525">
              <w:rPr>
                <w:noProof/>
              </w:rPr>
              <w:t>- Ethnographic and historical knowledge on the variability of political formations.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Hinne põhineb skaalale A kuni F ja moodustub järgmistest osadest:</w:t>
            </w:r>
          </w:p>
          <w:p w:rsidR="00AC4EAA" w:rsidRPr="00AF2525" w:rsidRDefault="009233E7">
            <w:pPr>
              <w:ind w:left="-80"/>
              <w:rPr>
                <w:noProof/>
              </w:rPr>
            </w:pPr>
            <w:r w:rsidRPr="00AF2525">
              <w:rPr>
                <w:noProof/>
              </w:rPr>
              <w:t>Aktiivne osalus klassides, kodutööd, seminarid ja ettekanne:  50%</w:t>
            </w:r>
          </w:p>
          <w:p w:rsidR="00AC4EAA" w:rsidRPr="00AF2525" w:rsidRDefault="009233E7">
            <w:pPr>
              <w:ind w:left="-80"/>
              <w:rPr>
                <w:noProof/>
              </w:rPr>
            </w:pPr>
            <w:r w:rsidRPr="00AF2525">
              <w:rPr>
                <w:noProof/>
              </w:rPr>
              <w:t>Lõpuessee: 50%</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mark is coming from the scale A … F</w:t>
            </w:r>
          </w:p>
          <w:p w:rsidR="00AC4EAA" w:rsidRPr="00AF2525" w:rsidRDefault="009233E7">
            <w:pPr>
              <w:ind w:left="-80"/>
              <w:rPr>
                <w:noProof/>
              </w:rPr>
            </w:pPr>
            <w:r w:rsidRPr="00AF2525">
              <w:rPr>
                <w:noProof/>
              </w:rPr>
              <w:t>The grade is based on the following course activities:</w:t>
            </w:r>
          </w:p>
          <w:p w:rsidR="00AC4EAA" w:rsidRPr="00AF2525" w:rsidRDefault="009233E7">
            <w:pPr>
              <w:ind w:left="-80"/>
              <w:rPr>
                <w:noProof/>
              </w:rPr>
            </w:pPr>
            <w:r w:rsidRPr="00AF2525">
              <w:rPr>
                <w:noProof/>
              </w:rPr>
              <w:t>Active participation in the classes, exercises, seminars and presentation: 50%</w:t>
            </w:r>
          </w:p>
          <w:p w:rsidR="00AC4EAA" w:rsidRPr="00AF2525" w:rsidRDefault="009233E7">
            <w:pPr>
              <w:ind w:left="-80"/>
              <w:rPr>
                <w:noProof/>
              </w:rPr>
            </w:pPr>
            <w:r w:rsidRPr="00AF2525">
              <w:rPr>
                <w:noProof/>
              </w:rPr>
              <w:t>Final essay: 50%</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Polina Tšerkassova</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Clastres, P. 1987. Society against the state: essays in political anthropology. New York: Zone.</w:t>
            </w:r>
          </w:p>
          <w:p w:rsidR="00AC4EAA" w:rsidRPr="00AF2525" w:rsidRDefault="009233E7">
            <w:pPr>
              <w:ind w:left="-80"/>
              <w:rPr>
                <w:noProof/>
              </w:rPr>
            </w:pPr>
            <w:r w:rsidRPr="00AF2525">
              <w:rPr>
                <w:noProof/>
              </w:rPr>
              <w:lastRenderedPageBreak/>
              <w:t>Vincent, J. 1990. Anthropology and politics: visions, traditions, and trends. Tucson, AZ: University of Arizona Press.</w:t>
            </w:r>
          </w:p>
          <w:p w:rsidR="00AC4EAA" w:rsidRPr="00AF2525" w:rsidRDefault="009233E7">
            <w:pPr>
              <w:ind w:left="-80"/>
              <w:rPr>
                <w:noProof/>
              </w:rPr>
            </w:pPr>
            <w:r w:rsidRPr="00AF2525">
              <w:rPr>
                <w:noProof/>
              </w:rPr>
              <w:t>Latour, B. 1993. We have never been modern. Cambridge, MA: Harvard University Press.</w:t>
            </w:r>
          </w:p>
          <w:p w:rsidR="00AC4EAA" w:rsidRPr="00AF2525" w:rsidRDefault="009233E7">
            <w:pPr>
              <w:ind w:left="-80"/>
              <w:rPr>
                <w:noProof/>
              </w:rPr>
            </w:pPr>
            <w:r w:rsidRPr="00AF2525">
              <w:rPr>
                <w:noProof/>
              </w:rPr>
              <w:t>Bailey, F.G. 1969. Stratagems and spoils: a social anthropology of politics. New York: Schocken Books.</w:t>
            </w:r>
          </w:p>
          <w:p w:rsidR="00AC4EAA" w:rsidRPr="00AF2525" w:rsidRDefault="009233E7">
            <w:pPr>
              <w:ind w:left="-80"/>
              <w:rPr>
                <w:noProof/>
              </w:rPr>
            </w:pPr>
            <w:r w:rsidRPr="00AF2525">
              <w:rPr>
                <w:noProof/>
              </w:rPr>
              <w:t>Anderson, B. 1990. Imagined Communities: Reflections on the origin and spread of nationalism. London: Verso.</w:t>
            </w:r>
          </w:p>
          <w:p w:rsidR="00AC4EAA" w:rsidRPr="00AF2525" w:rsidRDefault="009233E7">
            <w:pPr>
              <w:ind w:left="-80"/>
              <w:rPr>
                <w:noProof/>
              </w:rPr>
            </w:pPr>
            <w:r w:rsidRPr="00AF2525">
              <w:rPr>
                <w:noProof/>
              </w:rPr>
              <w:t>Das, V. and D. Poole (eds.) State and its margins: comparative ethnographies. In V. Das and D. Poole (eds.) Anthropology in the margins of the state. Santa Fe, NM: School of American Research Press.</w:t>
            </w:r>
          </w:p>
        </w:tc>
      </w:tr>
      <w:tr w:rsidR="00AC4EAA" w:rsidRPr="00AF2525">
        <w:tc>
          <w:tcPr>
            <w:tcW w:w="282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397"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Selgub loengute käigus.</w:t>
            </w:r>
          </w:p>
        </w:tc>
      </w:tr>
    </w:tbl>
    <w:p w:rsidR="00AC4EAA" w:rsidRPr="00AF2525" w:rsidRDefault="00AC4EAA">
      <w:pPr>
        <w:rPr>
          <w:noProof/>
        </w:rPr>
      </w:pPr>
    </w:p>
    <w:p w:rsidR="00AC4EAA" w:rsidRPr="00AF2525" w:rsidRDefault="009233E7">
      <w:pPr>
        <w:rPr>
          <w:noProof/>
        </w:rPr>
      </w:pPr>
      <w:r w:rsidRPr="00AF2525">
        <w:rPr>
          <w:noProof/>
        </w:rPr>
        <w:t xml:space="preserve"> </w:t>
      </w:r>
    </w:p>
    <w:tbl>
      <w:tblPr>
        <w:tblStyle w:val="a7"/>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AC4EAA" w:rsidRPr="00AF2525">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HIA6334.HT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Piirkondlikud uuringud antropoloogias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Regional Studies in Anthropology</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eesmärgiks on pakkuda tudengitele võimalust tutvuda ühte geograafilist regioni puudutavate antropoloogiliste uuringute ja etnograafiliste teostega.</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aim of this course is to provide students with an opportunity to familiarise with the antropological studies, the body of research and ethnographic writings on a particular geographical region or location.</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Lisaks erinevatele antropoloogilistele küsimustele ja etnograafiliste näidete käsitlemisele keskendub kursus ühe kindla geograafilise piirkonna uuringutele.</w:t>
            </w:r>
          </w:p>
          <w:p w:rsidR="00AC4EAA" w:rsidRPr="00AF2525" w:rsidRDefault="009233E7">
            <w:pPr>
              <w:ind w:left="-80"/>
              <w:rPr>
                <w:noProof/>
              </w:rPr>
            </w:pPr>
            <w:r w:rsidRPr="00AF2525">
              <w:rPr>
                <w:noProof/>
              </w:rPr>
              <w:t xml:space="preserve">Arutatakse metodoloogiaid ja olulisi teooriaid, mida kasutati selle piirkonna uurimiseks. Teemad võivad varieeruda alates religioonist, poliitikast, migratsioonist ja keskkonnast, kuni rituaalide, kommunikatsiooni, </w:t>
            </w:r>
            <w:r w:rsidRPr="00AF2525">
              <w:rPr>
                <w:noProof/>
              </w:rPr>
              <w:lastRenderedPageBreak/>
              <w:t>etnomeditsiini ning inimese ja mitte-inimese suheteni, aga kõik nad puudutavad uuritavat regiooni ja aitavad seda paremini mõista.</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Õppeaine sisu lühikirjeldus</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This is a regional course in social and cultural anthropology, which means that apart from its focus on current anthropological issues and ethnographic examples, it will specialise more precisely on a particular geographical region.</w:t>
            </w:r>
          </w:p>
          <w:p w:rsidR="00AC4EAA" w:rsidRPr="00AF2525" w:rsidRDefault="009233E7">
            <w:pPr>
              <w:ind w:left="-80"/>
              <w:rPr>
                <w:noProof/>
              </w:rPr>
            </w:pPr>
            <w:r w:rsidRPr="00AF2525">
              <w:rPr>
                <w:noProof/>
              </w:rPr>
              <w:t>It will provide insights about methodologies and main theories that were exploited during the studies of this region. The topics may vary from religion, politics, migration, environment to ritual performance, communication, ethnomedicine and non-human relations, but they will all pivot upon the regional context of the area under study.</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 on</w:t>
            </w:r>
          </w:p>
          <w:p w:rsidR="00AC4EAA" w:rsidRPr="00AF2525" w:rsidRDefault="009233E7">
            <w:pPr>
              <w:ind w:left="-80"/>
              <w:rPr>
                <w:noProof/>
              </w:rPr>
            </w:pPr>
            <w:r w:rsidRPr="00AF2525">
              <w:rPr>
                <w:noProof/>
              </w:rPr>
              <w:t>- sügavamad teadmised sotsiaalseist ja kultuurilistest muutustest kursusel käsitletud regioonis;</w:t>
            </w:r>
          </w:p>
          <w:p w:rsidR="00AC4EAA" w:rsidRPr="00AF2525" w:rsidRDefault="009233E7">
            <w:pPr>
              <w:ind w:left="-80"/>
              <w:rPr>
                <w:noProof/>
              </w:rPr>
            </w:pPr>
            <w:r w:rsidRPr="00AF2525">
              <w:rPr>
                <w:noProof/>
              </w:rPr>
              <w:t>- parem arusaamine piirkonna ajaloost, mõjutustest ja väljakutsetest;</w:t>
            </w:r>
          </w:p>
          <w:p w:rsidR="00AC4EAA" w:rsidRPr="00AF2525" w:rsidRDefault="009233E7">
            <w:pPr>
              <w:ind w:left="-80"/>
              <w:rPr>
                <w:noProof/>
              </w:rPr>
            </w:pPr>
            <w:r w:rsidRPr="00AF2525">
              <w:rPr>
                <w:noProof/>
              </w:rPr>
              <w:t>- paremad oskused tõlgendada seda piirkonda puudutavaid uudiseid ja muid informatsiooni allikaid;</w:t>
            </w:r>
          </w:p>
          <w:p w:rsidR="00AC4EAA" w:rsidRPr="00AF2525" w:rsidRDefault="009233E7">
            <w:pPr>
              <w:ind w:left="-80"/>
              <w:rPr>
                <w:noProof/>
              </w:rPr>
            </w:pPr>
            <w:r w:rsidRPr="00AF2525">
              <w:rPr>
                <w:noProof/>
              </w:rPr>
              <w:t>- oskused hinnata erinevaid uurimismetodoloogiaid, mida kasutati selle piirkonna uurimisel.</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highlight w:val="white"/>
              </w:rPr>
              <w:t>A deeper knowledge of the social and cultural changes taking place in the current region;</w:t>
            </w:r>
          </w:p>
          <w:p w:rsidR="00AC4EAA" w:rsidRPr="00AF2525" w:rsidRDefault="009233E7">
            <w:pPr>
              <w:ind w:left="-80"/>
              <w:rPr>
                <w:noProof/>
              </w:rPr>
            </w:pPr>
            <w:r w:rsidRPr="00AF2525">
              <w:rPr>
                <w:noProof/>
                <w:highlight w:val="white"/>
              </w:rPr>
              <w:t>- a better understanding of the region's history, impact and challenges;</w:t>
            </w:r>
          </w:p>
          <w:p w:rsidR="00AC4EAA" w:rsidRPr="00AF2525" w:rsidRDefault="009233E7">
            <w:pPr>
              <w:ind w:left="-80"/>
              <w:rPr>
                <w:noProof/>
              </w:rPr>
            </w:pPr>
            <w:r w:rsidRPr="00AF2525">
              <w:rPr>
                <w:noProof/>
                <w:highlight w:val="white"/>
              </w:rPr>
              <w:t>- students will be able to interpret news items and other information on the current region;</w:t>
            </w:r>
          </w:p>
          <w:p w:rsidR="00AC4EAA" w:rsidRPr="00AF2525" w:rsidRDefault="009233E7">
            <w:pPr>
              <w:ind w:left="-80"/>
              <w:rPr>
                <w:noProof/>
              </w:rPr>
            </w:pPr>
            <w:r w:rsidRPr="00AF2525">
              <w:rPr>
                <w:noProof/>
                <w:highlight w:val="white"/>
              </w:rPr>
              <w:t>- students will be able to evaluate different research methodologies used in the context of studies of this region.</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Essee (kursuse läbiviija täpsustamisel)</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Essay (or as specified by the lecturer)</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Polina Tšerkassova</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Tehakse teatavaks kursuse alguses.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bl>
    <w:p w:rsidR="00AC4EAA" w:rsidRPr="00AF2525" w:rsidRDefault="009233E7">
      <w:pPr>
        <w:rPr>
          <w:noProof/>
        </w:rPr>
      </w:pPr>
      <w:r w:rsidRPr="00AF2525">
        <w:rPr>
          <w:noProof/>
        </w:rPr>
        <w:t xml:space="preserve"> </w:t>
      </w:r>
    </w:p>
    <w:p w:rsidR="00AC4EAA" w:rsidRPr="00AF2525" w:rsidRDefault="009233E7">
      <w:pPr>
        <w:rPr>
          <w:noProof/>
        </w:rPr>
      </w:pPr>
      <w:r w:rsidRPr="00AF2525">
        <w:rPr>
          <w:noProof/>
        </w:rPr>
        <w:t xml:space="preserve"> </w:t>
      </w:r>
    </w:p>
    <w:tbl>
      <w:tblPr>
        <w:tblStyle w:val="a8"/>
        <w:tblW w:w="8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17"/>
        <w:gridCol w:w="5402"/>
      </w:tblGrid>
      <w:tr w:rsidR="00AC4EAA" w:rsidRPr="00AF2525">
        <w:tc>
          <w:tcPr>
            <w:tcW w:w="28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Ainekood</w:t>
            </w:r>
          </w:p>
        </w:tc>
        <w:tc>
          <w:tcPr>
            <w:tcW w:w="5402" w:type="dxa"/>
            <w:tcBorders>
              <w:top w:val="single" w:sz="8" w:space="0" w:color="000000"/>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jc w:val="both"/>
              <w:rPr>
                <w:noProof/>
              </w:rPr>
            </w:pPr>
            <w:r w:rsidRPr="00AF2525">
              <w:rPr>
                <w:b/>
                <w:noProof/>
                <w:shd w:val="clear" w:color="auto" w:fill="EFEFEF"/>
              </w:rPr>
              <w:t>HIA6331.HT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Antropoloogia erikursus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Nimetus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Special Course in Anthropology</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Õppeaine maht EAP</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6</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Orienteeriv kontakt-tundide maht:</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28</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Õpetamise semester</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Kontrollivorm</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b/>
                <w:noProof/>
              </w:rPr>
              <w:t>Eksam</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eesmärgiks on luua võimalused teadmiste omandamiseks ühe spetsiifilise teoreetilise voolu, uurimisvaldkonna või -teema kohta sotsiaal- ja kultuurantropoloogias või sellega seotud distsipliinis.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eesmärgid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The course aims to provide possibilities to gain knowledge in a specific theoretical strand, research area or field in social and cultural anthropology or in a related discipline.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Kursusel käsitletakse põhjalikult ühe spetsiifilise uurimisvaldkonna või teoreetilise lähenemise üksikasju sotsiaal- ja kultuurantropoloogias või sellega seotud erialal. Vastavalt spetsiifilise kursuse iseloomule on tudengitel võimalus läbi loengute ja/ või seminaride ning iseseisva töö süvendada teadmisi ning arendada oskusi, kuidas kriitiliselt analüüsida loengus käsitletavat teooriat või valdkonda,  kuidas seda asetada laiemasse akadeemilisse ja ühiskondlikku konteksti ning vajadusel rakendada tudengi enda uurimistöös.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sisu lühikirjeldus</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 xml:space="preserve">The course provides students with possibilities to thoroughly explore a specific field or a theoretical strand in anthropology or in a related discipline. Depending on a nature of a specific course, students have a possibility through lectures and/ or seminars and independent work to deepen their knowledge and develop their skills to critically analyse a specific topic discussed in the course and place it in a wider social and academic context and if suitable, use the gained </w:t>
            </w:r>
            <w:r w:rsidRPr="00AF2525">
              <w:rPr>
                <w:noProof/>
              </w:rPr>
              <w:lastRenderedPageBreak/>
              <w:t>knowledge and skills in one’s own research project.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lastRenderedPageBreak/>
              <w:t>Iseseisev töö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Tudengitelt oodatakse iseseisvat kohustusliku kirjanduse lugemist.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Iseseisev töö (ingl.k)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are asked to read compulsory literature.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Kursuse läbinud tudengid</w:t>
            </w:r>
          </w:p>
          <w:p w:rsidR="00AC4EAA" w:rsidRPr="00AF2525" w:rsidRDefault="009233E7">
            <w:pPr>
              <w:ind w:left="-80"/>
              <w:rPr>
                <w:noProof/>
              </w:rPr>
            </w:pPr>
            <w:r w:rsidRPr="00AF2525">
              <w:rPr>
                <w:noProof/>
              </w:rPr>
              <w:t>- omavad süvateadmisi ühes spetsiifilises uurimissuunas või -valdkonnas sotisaal- ja kultuurantropoloogias või sellega seotud erialal ning oskavad käsitletavat uurimissuunda asetada ka laiemasse ühiskondlikku ning akadeemilisse konteksti.</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Õppeaine õpiväljundid (ingl.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Students have knowledge in a specific field in social and cultural anthropology or in a related discipline and they have skills to place this specific field of study or theoretical strand in a wider social and academic context.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(eesti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 täpsustatakse õppejõu poolt kursuse alguses vastavalt spetsiifilise kursuse vajadustele.</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Hindamismeetodid</w:t>
            </w:r>
          </w:p>
          <w:p w:rsidR="00AC4EAA" w:rsidRPr="00AF2525" w:rsidRDefault="009233E7">
            <w:pPr>
              <w:ind w:left="-80"/>
              <w:rPr>
                <w:noProof/>
              </w:rPr>
            </w:pPr>
            <w:r w:rsidRPr="00AF2525">
              <w:rPr>
                <w:noProof/>
              </w:rPr>
              <w:t>(inglise k.)</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Will be specified at the beginning of the course according to the specific course topic.</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Vastutav õppejõud</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Carlo Cubero (PhD)</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Eeldusaine</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Kohustuslik kirjandus</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Täpsustatakse kursuse alguses</w:t>
            </w:r>
          </w:p>
        </w:tc>
      </w:tr>
      <w:tr w:rsidR="00AC4EAA" w:rsidRPr="00AF2525">
        <w:tc>
          <w:tcPr>
            <w:tcW w:w="2817"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4EAA" w:rsidRPr="00AF2525" w:rsidRDefault="009233E7">
            <w:pPr>
              <w:ind w:left="-80"/>
              <w:rPr>
                <w:noProof/>
              </w:rPr>
            </w:pPr>
            <w:r w:rsidRPr="00AF2525">
              <w:rPr>
                <w:noProof/>
              </w:rPr>
              <w:t>Asenduskirjandus</w:t>
            </w:r>
          </w:p>
          <w:p w:rsidR="00AC4EAA" w:rsidRPr="00AF2525" w:rsidRDefault="009233E7">
            <w:pPr>
              <w:ind w:left="-80"/>
              <w:rPr>
                <w:noProof/>
              </w:rPr>
            </w:pPr>
            <w:r w:rsidRPr="00AF2525">
              <w:rPr>
                <w:noProof/>
              </w:rPr>
              <w:t>(üliõpilase poolt läbi töötatava kirjanduse loetelu, mis katab ainekursuse loengulist osa)</w:t>
            </w:r>
          </w:p>
        </w:tc>
        <w:tc>
          <w:tcPr>
            <w:tcW w:w="5402" w:type="dxa"/>
            <w:tcBorders>
              <w:top w:val="nil"/>
              <w:left w:val="nil"/>
              <w:bottom w:val="single" w:sz="8" w:space="0" w:color="000000"/>
              <w:right w:val="single" w:sz="8" w:space="0" w:color="000000"/>
            </w:tcBorders>
            <w:tcMar>
              <w:top w:w="60" w:type="dxa"/>
              <w:left w:w="60" w:type="dxa"/>
              <w:bottom w:w="60" w:type="dxa"/>
              <w:right w:w="60" w:type="dxa"/>
            </w:tcMar>
          </w:tcPr>
          <w:p w:rsidR="00AC4EAA" w:rsidRPr="00AF2525" w:rsidRDefault="009233E7">
            <w:pPr>
              <w:ind w:left="-80"/>
              <w:jc w:val="both"/>
              <w:rPr>
                <w:noProof/>
              </w:rPr>
            </w:pPr>
            <w:r w:rsidRPr="00AF2525">
              <w:rPr>
                <w:noProof/>
              </w:rPr>
              <w:t>Täpsustatakse kursuse alguses</w:t>
            </w:r>
          </w:p>
        </w:tc>
      </w:tr>
    </w:tbl>
    <w:p w:rsidR="00AC4EAA" w:rsidRPr="00AF2525" w:rsidRDefault="009233E7">
      <w:pPr>
        <w:rPr>
          <w:noProof/>
        </w:rPr>
      </w:pPr>
      <w:r w:rsidRPr="00AF2525">
        <w:rPr>
          <w:noProof/>
        </w:rPr>
        <w:t xml:space="preserve"> </w:t>
      </w:r>
    </w:p>
    <w:p w:rsidR="00AC4EAA" w:rsidRPr="00AF2525" w:rsidRDefault="00AC4EAA">
      <w:pPr>
        <w:rPr>
          <w:noProof/>
        </w:rPr>
      </w:pPr>
    </w:p>
    <w:sectPr w:rsidR="00AC4EAA" w:rsidRPr="00AF2525">
      <w:pgSz w:w="11906" w:h="16838"/>
      <w:pgMar w:top="1701" w:right="1701" w:bottom="1701" w:left="1985"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AA"/>
    <w:rsid w:val="00392236"/>
    <w:rsid w:val="00430BB6"/>
    <w:rsid w:val="008F3A76"/>
    <w:rsid w:val="009233E7"/>
    <w:rsid w:val="009B003C"/>
    <w:rsid w:val="00AC4EAA"/>
    <w:rsid w:val="00AF2525"/>
    <w:rsid w:val="00D158C1"/>
    <w:rsid w:val="00F245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4BDD1-F6F1-4565-9173-B1D22973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432" w:hanging="432"/>
      <w:outlineLvl w:val="0"/>
    </w:pPr>
  </w:style>
  <w:style w:type="paragraph" w:styleId="Heading2">
    <w:name w:val="heading 2"/>
    <w:basedOn w:val="Normal"/>
    <w:next w:val="Normal"/>
    <w:pPr>
      <w:keepNext/>
      <w:keepLines/>
      <w:ind w:left="576" w:hanging="576"/>
      <w:outlineLvl w:val="1"/>
    </w:p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ind w:firstLine="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6017</Words>
  <Characters>34903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40839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Soidro</dc:creator>
  <cp:lastModifiedBy>Kasutaja</cp:lastModifiedBy>
  <cp:revision>2</cp:revision>
  <dcterms:created xsi:type="dcterms:W3CDTF">2016-04-20T10:23:00Z</dcterms:created>
  <dcterms:modified xsi:type="dcterms:W3CDTF">2016-04-20T10:23:00Z</dcterms:modified>
</cp:coreProperties>
</file>