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64D51" w:rsidRPr="00361354" w:rsidRDefault="00A2537E">
      <w:pPr>
        <w:jc w:val="center"/>
        <w:rPr>
          <w:noProof/>
        </w:rPr>
      </w:pPr>
      <w:r w:rsidRPr="00361354">
        <w:rPr>
          <w:b/>
          <w:noProof/>
          <w:sz w:val="40"/>
          <w:szCs w:val="40"/>
        </w:rPr>
        <w:t>TALLINNA ÜLIKOOL</w:t>
      </w:r>
    </w:p>
    <w:p w:rsidR="00B64D51" w:rsidRPr="00361354" w:rsidRDefault="00B64D51">
      <w:pPr>
        <w:rPr>
          <w:noProof/>
        </w:rPr>
      </w:pPr>
    </w:p>
    <w:p w:rsidR="00B64D51" w:rsidRPr="00361354" w:rsidRDefault="00B64D51">
      <w:pPr>
        <w:rPr>
          <w:noProof/>
        </w:rPr>
      </w:pPr>
    </w:p>
    <w:tbl>
      <w:tblPr>
        <w:tblStyle w:val="a"/>
        <w:tblW w:w="8869" w:type="dxa"/>
        <w:tblInd w:w="-173" w:type="dxa"/>
        <w:tblLayout w:type="fixed"/>
        <w:tblLook w:val="0000" w:firstRow="0" w:lastRow="0" w:firstColumn="0" w:lastColumn="0" w:noHBand="0" w:noVBand="0"/>
      </w:tblPr>
      <w:tblGrid>
        <w:gridCol w:w="6484"/>
        <w:gridCol w:w="2317"/>
        <w:gridCol w:w="17"/>
        <w:gridCol w:w="8"/>
        <w:gridCol w:w="43"/>
      </w:tblGrid>
      <w:tr w:rsidR="00B64D51" w:rsidRPr="00361354" w:rsidTr="003C7892">
        <w:trPr>
          <w:gridAfter w:val="2"/>
          <w:wAfter w:w="51" w:type="dxa"/>
        </w:trPr>
        <w:tc>
          <w:tcPr>
            <w:tcW w:w="6484" w:type="dxa"/>
            <w:tcBorders>
              <w:top w:val="single" w:sz="4" w:space="0" w:color="000000"/>
              <w:left w:val="single" w:sz="4" w:space="0" w:color="000000"/>
              <w:bottom w:val="single" w:sz="4" w:space="0" w:color="000000"/>
            </w:tcBorders>
          </w:tcPr>
          <w:p w:rsidR="00B64D51" w:rsidRPr="00361354" w:rsidRDefault="00A2537E">
            <w:pPr>
              <w:rPr>
                <w:noProof/>
              </w:rPr>
            </w:pPr>
            <w:r w:rsidRPr="00361354">
              <w:rPr>
                <w:noProof/>
              </w:rPr>
              <w:t xml:space="preserve">Põhiüksus: </w:t>
            </w:r>
          </w:p>
          <w:p w:rsidR="00B64D51" w:rsidRPr="00361354" w:rsidRDefault="00A2537E">
            <w:pPr>
              <w:rPr>
                <w:noProof/>
              </w:rPr>
            </w:pPr>
            <w:r w:rsidRPr="00361354">
              <w:rPr>
                <w:noProof/>
              </w:rPr>
              <w:t>Humanitaarteaduste instituut</w:t>
            </w:r>
          </w:p>
        </w:tc>
        <w:tc>
          <w:tcPr>
            <w:tcW w:w="2334" w:type="dxa"/>
            <w:gridSpan w:val="2"/>
            <w:tcBorders>
              <w:top w:val="single" w:sz="4" w:space="0" w:color="000000"/>
              <w:left w:val="single" w:sz="4" w:space="0" w:color="000000"/>
              <w:bottom w:val="single" w:sz="4" w:space="0" w:color="000000"/>
              <w:right w:val="single" w:sz="4" w:space="0" w:color="000000"/>
            </w:tcBorders>
          </w:tcPr>
          <w:p w:rsidR="00B64D51" w:rsidRPr="00361354" w:rsidRDefault="00B64D51">
            <w:pPr>
              <w:jc w:val="center"/>
              <w:rPr>
                <w:noProof/>
              </w:rPr>
            </w:pPr>
          </w:p>
        </w:tc>
      </w:tr>
      <w:tr w:rsidR="00B64D51" w:rsidRPr="00361354" w:rsidTr="003C7892">
        <w:trPr>
          <w:gridAfter w:val="2"/>
          <w:wAfter w:w="51" w:type="dxa"/>
        </w:trPr>
        <w:tc>
          <w:tcPr>
            <w:tcW w:w="6484" w:type="dxa"/>
            <w:tcBorders>
              <w:top w:val="single" w:sz="4" w:space="0" w:color="000000"/>
              <w:left w:val="single" w:sz="4" w:space="0" w:color="000000"/>
              <w:bottom w:val="single" w:sz="4" w:space="0" w:color="000000"/>
            </w:tcBorders>
          </w:tcPr>
          <w:p w:rsidR="00B64D51" w:rsidRPr="00361354" w:rsidRDefault="00A2537E">
            <w:pPr>
              <w:rPr>
                <w:noProof/>
              </w:rPr>
            </w:pPr>
            <w:r w:rsidRPr="00361354">
              <w:rPr>
                <w:noProof/>
              </w:rPr>
              <w:t>Kõrvaleriala nimetus eesti keeles</w:t>
            </w:r>
          </w:p>
          <w:p w:rsidR="00B64D51" w:rsidRPr="00361354" w:rsidRDefault="00A2537E">
            <w:pPr>
              <w:rPr>
                <w:noProof/>
              </w:rPr>
            </w:pPr>
            <w:r w:rsidRPr="00361354">
              <w:rPr>
                <w:b/>
                <w:noProof/>
              </w:rPr>
              <w:t>ITAALIA KEEL JA KULTUUR</w:t>
            </w:r>
          </w:p>
        </w:tc>
        <w:tc>
          <w:tcPr>
            <w:tcW w:w="2334" w:type="dxa"/>
            <w:gridSpan w:val="2"/>
            <w:tcBorders>
              <w:top w:val="single" w:sz="4" w:space="0" w:color="000000"/>
              <w:left w:val="single" w:sz="4" w:space="0" w:color="000000"/>
              <w:bottom w:val="single" w:sz="4" w:space="0" w:color="000000"/>
              <w:right w:val="single" w:sz="4" w:space="0" w:color="000000"/>
            </w:tcBorders>
          </w:tcPr>
          <w:p w:rsidR="00B64D51" w:rsidRPr="00361354" w:rsidRDefault="00B64D51">
            <w:pPr>
              <w:rPr>
                <w:noProof/>
              </w:rPr>
            </w:pPr>
          </w:p>
        </w:tc>
      </w:tr>
      <w:tr w:rsidR="003C7892" w:rsidRPr="00361354" w:rsidTr="003C7892">
        <w:trPr>
          <w:gridAfter w:val="2"/>
          <w:wAfter w:w="51" w:type="dxa"/>
        </w:trPr>
        <w:tc>
          <w:tcPr>
            <w:tcW w:w="6484" w:type="dxa"/>
            <w:tcBorders>
              <w:top w:val="single" w:sz="4" w:space="0" w:color="000000"/>
              <w:left w:val="single" w:sz="4" w:space="0" w:color="000000"/>
              <w:bottom w:val="single" w:sz="4" w:space="0" w:color="000000"/>
            </w:tcBorders>
          </w:tcPr>
          <w:p w:rsidR="003C7892" w:rsidRPr="00361354" w:rsidRDefault="003C7892">
            <w:pPr>
              <w:rPr>
                <w:noProof/>
              </w:rPr>
            </w:pPr>
          </w:p>
        </w:tc>
        <w:tc>
          <w:tcPr>
            <w:tcW w:w="2334" w:type="dxa"/>
            <w:gridSpan w:val="2"/>
            <w:tcBorders>
              <w:top w:val="single" w:sz="4" w:space="0" w:color="000000"/>
              <w:left w:val="single" w:sz="4" w:space="0" w:color="000000"/>
              <w:bottom w:val="single" w:sz="4" w:space="0" w:color="000000"/>
              <w:right w:val="single" w:sz="4" w:space="0" w:color="000000"/>
            </w:tcBorders>
          </w:tcPr>
          <w:p w:rsidR="003C7892" w:rsidRPr="00361354" w:rsidRDefault="003C7892">
            <w:pPr>
              <w:jc w:val="center"/>
              <w:rPr>
                <w:noProof/>
              </w:rPr>
            </w:pPr>
            <w:r w:rsidRPr="00361354">
              <w:rPr>
                <w:noProof/>
              </w:rPr>
              <w:t>09.03.2016</w:t>
            </w:r>
          </w:p>
        </w:tc>
      </w:tr>
      <w:tr w:rsidR="003C7892" w:rsidRPr="00361354" w:rsidTr="003C7892">
        <w:trPr>
          <w:gridAfter w:val="2"/>
          <w:wAfter w:w="51" w:type="dxa"/>
        </w:trPr>
        <w:tc>
          <w:tcPr>
            <w:tcW w:w="6484" w:type="dxa"/>
            <w:tcBorders>
              <w:top w:val="single" w:sz="4" w:space="0" w:color="000000"/>
              <w:left w:val="single" w:sz="4" w:space="0" w:color="000000"/>
              <w:bottom w:val="single" w:sz="4" w:space="0" w:color="000000"/>
            </w:tcBorders>
          </w:tcPr>
          <w:p w:rsidR="003C7892" w:rsidRPr="00361354" w:rsidRDefault="003C7892">
            <w:pPr>
              <w:rPr>
                <w:noProof/>
              </w:rPr>
            </w:pPr>
            <w:r w:rsidRPr="00361354">
              <w:rPr>
                <w:noProof/>
              </w:rPr>
              <w:t>Kõrvaleriala nimetus eesti keeles</w:t>
            </w:r>
          </w:p>
          <w:p w:rsidR="003C7892" w:rsidRPr="00361354" w:rsidRDefault="003C7892">
            <w:pPr>
              <w:pStyle w:val="Heading1"/>
              <w:rPr>
                <w:noProof/>
              </w:rPr>
            </w:pPr>
            <w:r w:rsidRPr="00361354">
              <w:rPr>
                <w:b/>
                <w:noProof/>
              </w:rPr>
              <w:t>ITALIAN LANGUAGE AND CULTURE</w:t>
            </w:r>
          </w:p>
        </w:tc>
        <w:tc>
          <w:tcPr>
            <w:tcW w:w="2334" w:type="dxa"/>
            <w:gridSpan w:val="2"/>
            <w:tcBorders>
              <w:top w:val="single" w:sz="4" w:space="0" w:color="000000"/>
              <w:left w:val="single" w:sz="4" w:space="0" w:color="000000"/>
              <w:bottom w:val="single" w:sz="4" w:space="0" w:color="000000"/>
              <w:right w:val="single" w:sz="4" w:space="0" w:color="000000"/>
            </w:tcBorders>
          </w:tcPr>
          <w:p w:rsidR="003C7892" w:rsidRPr="00361354" w:rsidRDefault="003C7892">
            <w:pPr>
              <w:jc w:val="center"/>
              <w:rPr>
                <w:noProof/>
              </w:rPr>
            </w:pPr>
            <w:r w:rsidRPr="00361354">
              <w:rPr>
                <w:noProof/>
                <w:sz w:val="16"/>
                <w:szCs w:val="16"/>
              </w:rPr>
              <w:t>(kinnitatud humanitaarteaduste instituudi nõukogus)</w:t>
            </w:r>
          </w:p>
        </w:tc>
      </w:tr>
      <w:tr w:rsidR="00B64D51" w:rsidRPr="00361354" w:rsidTr="003C7892">
        <w:trPr>
          <w:gridAfter w:val="2"/>
          <w:wAfter w:w="51" w:type="dxa"/>
        </w:trPr>
        <w:tc>
          <w:tcPr>
            <w:tcW w:w="6484" w:type="dxa"/>
            <w:tcBorders>
              <w:top w:val="single" w:sz="4" w:space="0" w:color="000000"/>
              <w:left w:val="single" w:sz="4" w:space="0" w:color="000000"/>
              <w:bottom w:val="single" w:sz="4" w:space="0" w:color="000000"/>
            </w:tcBorders>
          </w:tcPr>
          <w:p w:rsidR="00B64D51" w:rsidRPr="00361354" w:rsidRDefault="00B64D51">
            <w:pPr>
              <w:rPr>
                <w:noProof/>
              </w:rPr>
            </w:pPr>
          </w:p>
        </w:tc>
        <w:tc>
          <w:tcPr>
            <w:tcW w:w="2334" w:type="dxa"/>
            <w:gridSpan w:val="2"/>
            <w:tcBorders>
              <w:top w:val="single" w:sz="4" w:space="0" w:color="000000"/>
              <w:left w:val="single" w:sz="4" w:space="0" w:color="000000"/>
              <w:bottom w:val="single" w:sz="4" w:space="0" w:color="000000"/>
              <w:right w:val="single" w:sz="4" w:space="0" w:color="000000"/>
            </w:tcBorders>
          </w:tcPr>
          <w:p w:rsidR="00B64D51" w:rsidRPr="00361354" w:rsidRDefault="00B64D51">
            <w:pPr>
              <w:jc w:val="center"/>
              <w:rPr>
                <w:noProof/>
              </w:rPr>
            </w:pPr>
          </w:p>
        </w:tc>
      </w:tr>
      <w:tr w:rsidR="00B64D51" w:rsidRPr="00361354" w:rsidTr="003C7892">
        <w:trPr>
          <w:gridAfter w:val="2"/>
          <w:wAfter w:w="51" w:type="dxa"/>
        </w:trPr>
        <w:tc>
          <w:tcPr>
            <w:tcW w:w="8818" w:type="dxa"/>
            <w:gridSpan w:val="3"/>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rPr>
                <w:noProof/>
              </w:rPr>
            </w:pPr>
            <w:r w:rsidRPr="00361354">
              <w:rPr>
                <w:noProof/>
              </w:rPr>
              <w:t>Maht ainepunktides: 48 EAP</w:t>
            </w:r>
          </w:p>
        </w:tc>
      </w:tr>
      <w:tr w:rsidR="00B64D51" w:rsidRPr="00361354" w:rsidTr="003C7892">
        <w:tc>
          <w:tcPr>
            <w:tcW w:w="8801" w:type="dxa"/>
            <w:gridSpan w:val="2"/>
            <w:tcBorders>
              <w:top w:val="single" w:sz="4" w:space="0" w:color="000000"/>
              <w:left w:val="single" w:sz="4" w:space="0" w:color="000000"/>
              <w:bottom w:val="single" w:sz="4" w:space="0" w:color="000000"/>
            </w:tcBorders>
            <w:tcMar>
              <w:left w:w="0" w:type="dxa"/>
              <w:right w:w="0" w:type="dxa"/>
            </w:tcMar>
          </w:tcPr>
          <w:p w:rsidR="00B64D51" w:rsidRPr="00361354" w:rsidRDefault="00A2537E">
            <w:pPr>
              <w:rPr>
                <w:noProof/>
              </w:rPr>
            </w:pPr>
            <w:r w:rsidRPr="00361354">
              <w:rPr>
                <w:noProof/>
              </w:rPr>
              <w:t xml:space="preserve">Vastuvõtutingimused: Kava sobib kõikidele üliõpilastele </w:t>
            </w:r>
          </w:p>
        </w:tc>
        <w:tc>
          <w:tcPr>
            <w:tcW w:w="25" w:type="dxa"/>
            <w:gridSpan w:val="2"/>
            <w:tcBorders>
              <w:left w:val="single" w:sz="4" w:space="0" w:color="000000"/>
            </w:tcBorders>
            <w:tcMar>
              <w:left w:w="0" w:type="dxa"/>
              <w:right w:w="0" w:type="dxa"/>
            </w:tcMar>
          </w:tcPr>
          <w:p w:rsidR="00B64D51" w:rsidRPr="00361354" w:rsidRDefault="00B64D51">
            <w:pPr>
              <w:rPr>
                <w:noProof/>
              </w:rPr>
            </w:pPr>
          </w:p>
        </w:tc>
        <w:tc>
          <w:tcPr>
            <w:tcW w:w="43" w:type="dxa"/>
            <w:tcMar>
              <w:left w:w="0" w:type="dxa"/>
              <w:right w:w="0" w:type="dxa"/>
            </w:tcMar>
          </w:tcPr>
          <w:p w:rsidR="00B64D51" w:rsidRPr="00361354" w:rsidRDefault="00B64D51">
            <w:pPr>
              <w:rPr>
                <w:noProof/>
              </w:rPr>
            </w:pPr>
          </w:p>
        </w:tc>
      </w:tr>
      <w:tr w:rsidR="00B64D51" w:rsidRPr="00361354" w:rsidTr="003C7892">
        <w:tc>
          <w:tcPr>
            <w:tcW w:w="8801" w:type="dxa"/>
            <w:gridSpan w:val="2"/>
            <w:tcBorders>
              <w:top w:val="single" w:sz="4" w:space="0" w:color="000000"/>
              <w:left w:val="single" w:sz="4" w:space="0" w:color="000000"/>
              <w:bottom w:val="single" w:sz="4" w:space="0" w:color="000000"/>
            </w:tcBorders>
            <w:tcMar>
              <w:left w:w="0" w:type="dxa"/>
              <w:right w:w="0" w:type="dxa"/>
            </w:tcMar>
          </w:tcPr>
          <w:p w:rsidR="00B64D51" w:rsidRPr="00361354" w:rsidRDefault="00A2537E">
            <w:pPr>
              <w:rPr>
                <w:noProof/>
              </w:rPr>
            </w:pPr>
            <w:r w:rsidRPr="00361354">
              <w:rPr>
                <w:noProof/>
              </w:rPr>
              <w:t>Lõpetamisel väljastatavad dokumendid: akadeemiline õiend.</w:t>
            </w:r>
          </w:p>
        </w:tc>
        <w:tc>
          <w:tcPr>
            <w:tcW w:w="25" w:type="dxa"/>
            <w:gridSpan w:val="2"/>
            <w:tcBorders>
              <w:left w:val="single" w:sz="4" w:space="0" w:color="000000"/>
            </w:tcBorders>
            <w:tcMar>
              <w:left w:w="0" w:type="dxa"/>
              <w:right w:w="0" w:type="dxa"/>
            </w:tcMar>
          </w:tcPr>
          <w:p w:rsidR="00B64D51" w:rsidRPr="00361354" w:rsidRDefault="00B64D51">
            <w:pPr>
              <w:rPr>
                <w:noProof/>
              </w:rPr>
            </w:pPr>
          </w:p>
        </w:tc>
        <w:tc>
          <w:tcPr>
            <w:tcW w:w="43" w:type="dxa"/>
            <w:tcMar>
              <w:left w:w="0" w:type="dxa"/>
              <w:right w:w="0" w:type="dxa"/>
            </w:tcMar>
          </w:tcPr>
          <w:p w:rsidR="00B64D51" w:rsidRPr="00361354" w:rsidRDefault="00B64D51">
            <w:pPr>
              <w:rPr>
                <w:noProof/>
              </w:rPr>
            </w:pPr>
          </w:p>
        </w:tc>
      </w:tr>
      <w:tr w:rsidR="00B64D51" w:rsidRPr="00361354" w:rsidTr="003C7892">
        <w:tc>
          <w:tcPr>
            <w:tcW w:w="8801" w:type="dxa"/>
            <w:gridSpan w:val="2"/>
            <w:tcBorders>
              <w:top w:val="single" w:sz="4" w:space="0" w:color="000000"/>
              <w:left w:val="single" w:sz="4" w:space="0" w:color="000000"/>
              <w:bottom w:val="single" w:sz="4" w:space="0" w:color="000000"/>
            </w:tcBorders>
            <w:tcMar>
              <w:left w:w="0" w:type="dxa"/>
              <w:right w:w="0" w:type="dxa"/>
            </w:tcMar>
          </w:tcPr>
          <w:p w:rsidR="00B64D51" w:rsidRPr="00361354" w:rsidRDefault="00A2537E">
            <w:pPr>
              <w:rPr>
                <w:noProof/>
              </w:rPr>
            </w:pPr>
            <w:r w:rsidRPr="00361354">
              <w:rPr>
                <w:noProof/>
              </w:rPr>
              <w:t>Kõrvaleriala kuulaja võtab kahe õppeaasta jooksul osa kõrvaleriala õppetööst.</w:t>
            </w:r>
          </w:p>
          <w:p w:rsidR="00B64D51" w:rsidRPr="00361354" w:rsidRDefault="00A2537E">
            <w:pPr>
              <w:rPr>
                <w:noProof/>
              </w:rPr>
            </w:pPr>
            <w:r w:rsidRPr="00361354">
              <w:rPr>
                <w:noProof/>
              </w:rPr>
              <w:t>Lõpetamise tingimused: õppekava läbimine.</w:t>
            </w:r>
          </w:p>
          <w:p w:rsidR="00B64D51" w:rsidRPr="00361354" w:rsidRDefault="00A2537E">
            <w:pPr>
              <w:rPr>
                <w:noProof/>
              </w:rPr>
            </w:pPr>
            <w:bookmarkStart w:id="0" w:name="h.gjdgxs" w:colFirst="0" w:colLast="0"/>
            <w:bookmarkEnd w:id="0"/>
            <w:r w:rsidRPr="00361354">
              <w:rPr>
                <w:noProof/>
              </w:rPr>
              <w:t>Kõrvaleriala on osa Euroopa nüüdiskeelte ja kultuuride bakalaureuseõppekavast.</w:t>
            </w:r>
          </w:p>
        </w:tc>
        <w:tc>
          <w:tcPr>
            <w:tcW w:w="25" w:type="dxa"/>
            <w:gridSpan w:val="2"/>
            <w:tcBorders>
              <w:left w:val="single" w:sz="4" w:space="0" w:color="000000"/>
            </w:tcBorders>
            <w:tcMar>
              <w:left w:w="0" w:type="dxa"/>
              <w:right w:w="0" w:type="dxa"/>
            </w:tcMar>
          </w:tcPr>
          <w:p w:rsidR="00B64D51" w:rsidRPr="00361354" w:rsidRDefault="00B64D51">
            <w:pPr>
              <w:rPr>
                <w:noProof/>
              </w:rPr>
            </w:pPr>
          </w:p>
        </w:tc>
        <w:tc>
          <w:tcPr>
            <w:tcW w:w="43" w:type="dxa"/>
            <w:tcMar>
              <w:left w:w="0" w:type="dxa"/>
              <w:right w:w="0" w:type="dxa"/>
            </w:tcMar>
          </w:tcPr>
          <w:p w:rsidR="00B64D51" w:rsidRPr="00361354" w:rsidRDefault="00B64D51">
            <w:pPr>
              <w:rPr>
                <w:noProof/>
              </w:rPr>
            </w:pPr>
          </w:p>
        </w:tc>
      </w:tr>
      <w:tr w:rsidR="00B64D51" w:rsidRPr="00361354" w:rsidTr="003C7892">
        <w:tc>
          <w:tcPr>
            <w:tcW w:w="8801" w:type="dxa"/>
            <w:gridSpan w:val="2"/>
            <w:tcBorders>
              <w:top w:val="single" w:sz="4" w:space="0" w:color="000000"/>
              <w:left w:val="single" w:sz="4" w:space="0" w:color="000000"/>
              <w:bottom w:val="single" w:sz="4" w:space="0" w:color="000000"/>
            </w:tcBorders>
            <w:tcMar>
              <w:left w:w="0" w:type="dxa"/>
              <w:right w:w="0" w:type="dxa"/>
            </w:tcMar>
          </w:tcPr>
          <w:p w:rsidR="00B64D51" w:rsidRPr="00361354" w:rsidRDefault="00A2537E">
            <w:pPr>
              <w:rPr>
                <w:noProof/>
              </w:rPr>
            </w:pPr>
            <w:r w:rsidRPr="00361354">
              <w:rPr>
                <w:noProof/>
              </w:rPr>
              <w:t>Õppekava kuraator, kontaktandmed: Daniele Monticelli, daniele.monticelli@tlu.ee</w:t>
            </w:r>
          </w:p>
        </w:tc>
        <w:tc>
          <w:tcPr>
            <w:tcW w:w="25" w:type="dxa"/>
            <w:gridSpan w:val="2"/>
            <w:tcBorders>
              <w:left w:val="single" w:sz="4" w:space="0" w:color="000000"/>
            </w:tcBorders>
            <w:tcMar>
              <w:left w:w="0" w:type="dxa"/>
              <w:right w:w="0" w:type="dxa"/>
            </w:tcMar>
          </w:tcPr>
          <w:p w:rsidR="00B64D51" w:rsidRPr="00361354" w:rsidRDefault="00B64D51">
            <w:pPr>
              <w:rPr>
                <w:noProof/>
              </w:rPr>
            </w:pPr>
          </w:p>
        </w:tc>
        <w:tc>
          <w:tcPr>
            <w:tcW w:w="43" w:type="dxa"/>
            <w:tcMar>
              <w:left w:w="0" w:type="dxa"/>
              <w:right w:w="0" w:type="dxa"/>
            </w:tcMar>
          </w:tcPr>
          <w:p w:rsidR="00B64D51" w:rsidRPr="00361354" w:rsidRDefault="00B64D51">
            <w:pPr>
              <w:rPr>
                <w:noProof/>
              </w:rPr>
            </w:pPr>
          </w:p>
        </w:tc>
      </w:tr>
    </w:tbl>
    <w:p w:rsidR="00B64D51" w:rsidRPr="00361354" w:rsidRDefault="00B64D51">
      <w:pPr>
        <w:rPr>
          <w:noProof/>
        </w:rPr>
      </w:pPr>
      <w:bookmarkStart w:id="1" w:name="_GoBack"/>
      <w:bookmarkEnd w:id="1"/>
    </w:p>
    <w:tbl>
      <w:tblPr>
        <w:tblStyle w:val="a0"/>
        <w:tblW w:w="9106" w:type="dxa"/>
        <w:tblInd w:w="-142" w:type="dxa"/>
        <w:tblLayout w:type="fixed"/>
        <w:tblLook w:val="0000" w:firstRow="0" w:lastRow="0" w:firstColumn="0" w:lastColumn="0" w:noHBand="0" w:noVBand="0"/>
      </w:tblPr>
      <w:tblGrid>
        <w:gridCol w:w="25"/>
        <w:gridCol w:w="211"/>
        <w:gridCol w:w="1399"/>
        <w:gridCol w:w="5108"/>
        <w:gridCol w:w="710"/>
        <w:gridCol w:w="1336"/>
        <w:gridCol w:w="252"/>
        <w:gridCol w:w="25"/>
        <w:gridCol w:w="15"/>
        <w:gridCol w:w="25"/>
      </w:tblGrid>
      <w:tr w:rsidR="00B64D51" w:rsidRPr="00361354" w:rsidTr="0047197C">
        <w:tc>
          <w:tcPr>
            <w:tcW w:w="25" w:type="dxa"/>
          </w:tcPr>
          <w:p w:rsidR="00B64D51" w:rsidRPr="00361354" w:rsidRDefault="00B64D51">
            <w:pPr>
              <w:jc w:val="center"/>
              <w:rPr>
                <w:noProof/>
              </w:rPr>
            </w:pPr>
          </w:p>
        </w:tc>
        <w:tc>
          <w:tcPr>
            <w:tcW w:w="8764" w:type="dxa"/>
            <w:gridSpan w:val="5"/>
            <w:tcBorders>
              <w:top w:val="single" w:sz="4" w:space="0" w:color="000000"/>
              <w:left w:val="single" w:sz="4" w:space="0" w:color="000000"/>
              <w:bottom w:val="single" w:sz="4" w:space="0" w:color="000000"/>
            </w:tcBorders>
          </w:tcPr>
          <w:p w:rsidR="00B64D51" w:rsidRPr="00361354" w:rsidRDefault="00A2537E">
            <w:pPr>
              <w:rPr>
                <w:noProof/>
              </w:rPr>
            </w:pPr>
            <w:r w:rsidRPr="00361354">
              <w:rPr>
                <w:rFonts w:ascii="Cambria" w:eastAsia="Cambria" w:hAnsi="Cambria" w:cs="Cambria"/>
                <w:noProof/>
              </w:rPr>
              <w:t xml:space="preserve">Eesmärk:  </w:t>
            </w:r>
          </w:p>
          <w:p w:rsidR="00B64D51" w:rsidRPr="00361354" w:rsidRDefault="00A2537E">
            <w:pPr>
              <w:rPr>
                <w:noProof/>
              </w:rPr>
            </w:pPr>
            <w:r w:rsidRPr="00361354">
              <w:rPr>
                <w:noProof/>
              </w:rPr>
              <w:t>Luua eeldused itaalia ühiskonna ja kultuuri arengudünaamika mõistmiseks;</w:t>
            </w:r>
          </w:p>
          <w:p w:rsidR="00B64D51" w:rsidRPr="00361354" w:rsidRDefault="00A2537E">
            <w:pPr>
              <w:rPr>
                <w:noProof/>
              </w:rPr>
            </w:pPr>
            <w:r w:rsidRPr="00361354">
              <w:rPr>
                <w:noProof/>
              </w:rPr>
              <w:t>luua võimalused itaalia kultuuri ja ühiskonnaga seotud probleemide määratlemiseks, kriitiliseks analüüsiks ja iseseisvaks uurimiseks.</w:t>
            </w:r>
          </w:p>
          <w:p w:rsidR="00B64D51" w:rsidRPr="00361354" w:rsidRDefault="00A2537E">
            <w:pPr>
              <w:rPr>
                <w:noProof/>
              </w:rPr>
            </w:pPr>
            <w:r w:rsidRPr="00361354">
              <w:rPr>
                <w:noProof/>
              </w:rPr>
              <w:t>toetada itaalia keele omandamist B1.2-tasemel.</w:t>
            </w:r>
          </w:p>
        </w:tc>
        <w:tc>
          <w:tcPr>
            <w:tcW w:w="277" w:type="dxa"/>
            <w:gridSpan w:val="2"/>
            <w:tcBorders>
              <w:left w:val="single" w:sz="4" w:space="0" w:color="000000"/>
            </w:tcBorders>
          </w:tcPr>
          <w:p w:rsidR="00B64D51" w:rsidRPr="00361354" w:rsidRDefault="00B64D51">
            <w:pPr>
              <w:rPr>
                <w:noProof/>
              </w:rPr>
            </w:pPr>
          </w:p>
        </w:tc>
        <w:tc>
          <w:tcPr>
            <w:tcW w:w="40" w:type="dxa"/>
            <w:gridSpan w:val="2"/>
          </w:tcPr>
          <w:p w:rsidR="00B64D51" w:rsidRPr="00361354" w:rsidRDefault="00B64D51">
            <w:pPr>
              <w:rPr>
                <w:noProof/>
              </w:rPr>
            </w:pPr>
          </w:p>
        </w:tc>
      </w:tr>
      <w:tr w:rsidR="00B64D51" w:rsidRPr="00361354" w:rsidTr="0047197C">
        <w:tc>
          <w:tcPr>
            <w:tcW w:w="25" w:type="dxa"/>
          </w:tcPr>
          <w:p w:rsidR="00B64D51" w:rsidRPr="00361354" w:rsidRDefault="00B64D51">
            <w:pPr>
              <w:rPr>
                <w:noProof/>
              </w:rPr>
            </w:pPr>
          </w:p>
        </w:tc>
        <w:tc>
          <w:tcPr>
            <w:tcW w:w="8764" w:type="dxa"/>
            <w:gridSpan w:val="5"/>
            <w:tcBorders>
              <w:top w:val="single" w:sz="4" w:space="0" w:color="000000"/>
              <w:left w:val="single" w:sz="4" w:space="0" w:color="000000"/>
              <w:bottom w:val="single" w:sz="4" w:space="0" w:color="000000"/>
            </w:tcBorders>
          </w:tcPr>
          <w:p w:rsidR="00B64D51" w:rsidRPr="00361354" w:rsidRDefault="00A2537E">
            <w:pPr>
              <w:rPr>
                <w:noProof/>
              </w:rPr>
            </w:pPr>
            <w:r w:rsidRPr="00361354">
              <w:rPr>
                <w:noProof/>
              </w:rPr>
              <w:t xml:space="preserve">Õpiväljundid: </w:t>
            </w:r>
          </w:p>
          <w:p w:rsidR="00B64D51" w:rsidRPr="00361354" w:rsidRDefault="00A2537E">
            <w:pPr>
              <w:rPr>
                <w:noProof/>
              </w:rPr>
            </w:pPr>
            <w:r w:rsidRPr="00361354">
              <w:rPr>
                <w:noProof/>
              </w:rPr>
              <w:t>Kõrvaleriala läbinud üliõpilane</w:t>
            </w:r>
          </w:p>
          <w:p w:rsidR="00B64D51" w:rsidRPr="00361354" w:rsidRDefault="00A2537E">
            <w:pPr>
              <w:rPr>
                <w:noProof/>
              </w:rPr>
            </w:pPr>
            <w:r w:rsidRPr="00361354">
              <w:rPr>
                <w:noProof/>
              </w:rPr>
              <w:t>- omab süsteemset ülevaadet itaalia ühiskonna ja kultuuri arengudünaamikast;</w:t>
            </w:r>
          </w:p>
          <w:p w:rsidR="00B64D51" w:rsidRPr="00361354" w:rsidRDefault="00A2537E">
            <w:pPr>
              <w:rPr>
                <w:noProof/>
              </w:rPr>
            </w:pPr>
            <w:r w:rsidRPr="00361354">
              <w:rPr>
                <w:noProof/>
              </w:rPr>
              <w:t>- on teadlik itaalia ühiskonna ja kultuuriga seotud aktuaalsetest küsimustest ja omab teoreetilisi ning metodoloogilisi vahendeid nende iseseisvaks uurimiseks;</w:t>
            </w:r>
          </w:p>
          <w:p w:rsidR="00B64D51" w:rsidRPr="00361354" w:rsidRDefault="00A2537E">
            <w:pPr>
              <w:rPr>
                <w:noProof/>
              </w:rPr>
            </w:pPr>
            <w:r w:rsidRPr="00361354">
              <w:rPr>
                <w:noProof/>
              </w:rPr>
              <w:t>- suudab kõrvaleriala distsipliinide kontekstis täita iseseisvaid ülesandeid ja koostada uurimusi (kokkuvõtteid, analüüse, esseesid), samuti osaleda grupitöös.</w:t>
            </w:r>
          </w:p>
          <w:p w:rsidR="00B64D51" w:rsidRPr="00361354" w:rsidRDefault="00A2537E">
            <w:pPr>
              <w:rPr>
                <w:noProof/>
              </w:rPr>
            </w:pPr>
            <w:r w:rsidRPr="00361354">
              <w:rPr>
                <w:noProof/>
              </w:rPr>
              <w:t>- on omandanud itaalia keele B1.2-tasemel.</w:t>
            </w:r>
          </w:p>
        </w:tc>
        <w:tc>
          <w:tcPr>
            <w:tcW w:w="277" w:type="dxa"/>
            <w:gridSpan w:val="2"/>
            <w:tcBorders>
              <w:left w:val="single" w:sz="4" w:space="0" w:color="000000"/>
            </w:tcBorders>
          </w:tcPr>
          <w:p w:rsidR="00B64D51" w:rsidRPr="00361354" w:rsidRDefault="00B64D51">
            <w:pPr>
              <w:rPr>
                <w:noProof/>
              </w:rPr>
            </w:pPr>
          </w:p>
        </w:tc>
        <w:tc>
          <w:tcPr>
            <w:tcW w:w="40" w:type="dxa"/>
            <w:gridSpan w:val="2"/>
          </w:tcPr>
          <w:p w:rsidR="00B64D51" w:rsidRPr="00361354" w:rsidRDefault="00B64D51">
            <w:pPr>
              <w:rPr>
                <w:noProof/>
              </w:rPr>
            </w:pPr>
          </w:p>
        </w:tc>
      </w:tr>
      <w:tr w:rsidR="00B64D51" w:rsidRPr="00361354" w:rsidTr="0047197C">
        <w:trPr>
          <w:gridAfter w:val="1"/>
          <w:wAfter w:w="25" w:type="dxa"/>
          <w:trHeight w:val="280"/>
        </w:trPr>
        <w:tc>
          <w:tcPr>
            <w:tcW w:w="8789" w:type="dxa"/>
            <w:gridSpan w:val="6"/>
            <w:tcBorders>
              <w:top w:val="single" w:sz="6" w:space="0" w:color="000000"/>
              <w:left w:val="single" w:sz="4" w:space="0" w:color="000000"/>
              <w:bottom w:val="single" w:sz="6" w:space="0" w:color="000000"/>
            </w:tcBorders>
          </w:tcPr>
          <w:p w:rsidR="00B64D51" w:rsidRPr="00361354" w:rsidRDefault="00A2537E">
            <w:pPr>
              <w:rPr>
                <w:noProof/>
              </w:rPr>
            </w:pPr>
            <w:r w:rsidRPr="00361354">
              <w:rPr>
                <w:noProof/>
              </w:rPr>
              <w:t xml:space="preserve">Mooduli hindamine: Moodulit hinnatakse õppeainepõhiselt  </w:t>
            </w:r>
          </w:p>
        </w:tc>
        <w:tc>
          <w:tcPr>
            <w:tcW w:w="252" w:type="dxa"/>
            <w:tcBorders>
              <w:left w:val="single" w:sz="4" w:space="0" w:color="000000"/>
            </w:tcBorders>
          </w:tcPr>
          <w:p w:rsidR="00B64D51" w:rsidRPr="00361354" w:rsidRDefault="00B64D51">
            <w:pPr>
              <w:rPr>
                <w:noProof/>
              </w:rPr>
            </w:pPr>
          </w:p>
        </w:tc>
        <w:tc>
          <w:tcPr>
            <w:tcW w:w="40" w:type="dxa"/>
            <w:gridSpan w:val="2"/>
          </w:tcPr>
          <w:p w:rsidR="00B64D51" w:rsidRPr="00361354" w:rsidRDefault="00B64D51">
            <w:pPr>
              <w:rPr>
                <w:noProof/>
              </w:rPr>
            </w:pPr>
          </w:p>
        </w:tc>
      </w:tr>
      <w:tr w:rsidR="00B64D51" w:rsidRPr="00361354" w:rsidTr="0047197C">
        <w:trPr>
          <w:gridAfter w:val="4"/>
          <w:wAfter w:w="317" w:type="dxa"/>
        </w:trPr>
        <w:tc>
          <w:tcPr>
            <w:tcW w:w="25" w:type="dxa"/>
          </w:tcPr>
          <w:p w:rsidR="00B64D51" w:rsidRPr="00361354" w:rsidRDefault="00B64D51">
            <w:pPr>
              <w:rPr>
                <w:noProof/>
              </w:rPr>
            </w:pPr>
          </w:p>
        </w:tc>
        <w:tc>
          <w:tcPr>
            <w:tcW w:w="1610" w:type="dxa"/>
            <w:gridSpan w:val="2"/>
            <w:tcBorders>
              <w:left w:val="single" w:sz="4" w:space="0" w:color="000000"/>
              <w:bottom w:val="single" w:sz="4" w:space="0" w:color="000000"/>
            </w:tcBorders>
          </w:tcPr>
          <w:p w:rsidR="00B64D51" w:rsidRPr="00361354" w:rsidRDefault="00A2537E">
            <w:pPr>
              <w:jc w:val="center"/>
              <w:rPr>
                <w:noProof/>
              </w:rPr>
            </w:pPr>
            <w:r w:rsidRPr="00361354">
              <w:rPr>
                <w:b/>
                <w:noProof/>
              </w:rPr>
              <w:t>Ainekood</w:t>
            </w:r>
          </w:p>
        </w:tc>
        <w:tc>
          <w:tcPr>
            <w:tcW w:w="5108" w:type="dxa"/>
            <w:tcBorders>
              <w:left w:val="single" w:sz="4" w:space="0" w:color="000000"/>
              <w:bottom w:val="single" w:sz="4" w:space="0" w:color="000000"/>
            </w:tcBorders>
          </w:tcPr>
          <w:p w:rsidR="00B64D51" w:rsidRPr="00361354" w:rsidRDefault="00A2537E">
            <w:pPr>
              <w:spacing w:before="120"/>
              <w:jc w:val="center"/>
              <w:rPr>
                <w:noProof/>
              </w:rPr>
            </w:pPr>
            <w:r w:rsidRPr="00361354">
              <w:rPr>
                <w:b/>
                <w:noProof/>
              </w:rPr>
              <w:t>Õppeaine nimetus</w:t>
            </w:r>
          </w:p>
          <w:p w:rsidR="00B64D51" w:rsidRPr="00361354" w:rsidRDefault="00B64D51">
            <w:pPr>
              <w:spacing w:before="120"/>
              <w:rPr>
                <w:noProof/>
              </w:rPr>
            </w:pPr>
          </w:p>
        </w:tc>
        <w:tc>
          <w:tcPr>
            <w:tcW w:w="710" w:type="dxa"/>
            <w:tcBorders>
              <w:bottom w:val="single" w:sz="4" w:space="0" w:color="000000"/>
            </w:tcBorders>
          </w:tcPr>
          <w:p w:rsidR="00B64D51" w:rsidRPr="00361354" w:rsidRDefault="00B64D51">
            <w:pPr>
              <w:spacing w:before="120"/>
              <w:jc w:val="center"/>
              <w:rPr>
                <w:noProof/>
              </w:rPr>
            </w:pPr>
          </w:p>
        </w:tc>
        <w:tc>
          <w:tcPr>
            <w:tcW w:w="1336" w:type="dxa"/>
            <w:tcBorders>
              <w:left w:val="single" w:sz="4" w:space="0" w:color="000000"/>
              <w:bottom w:val="single" w:sz="4" w:space="0" w:color="000000"/>
              <w:right w:val="single" w:sz="4" w:space="0" w:color="000000"/>
            </w:tcBorders>
          </w:tcPr>
          <w:p w:rsidR="00B64D51" w:rsidRPr="00361354" w:rsidRDefault="00A2537E">
            <w:pPr>
              <w:spacing w:before="120"/>
              <w:jc w:val="center"/>
              <w:rPr>
                <w:noProof/>
              </w:rPr>
            </w:pPr>
            <w:r w:rsidRPr="00361354">
              <w:rPr>
                <w:b/>
                <w:noProof/>
                <w:sz w:val="20"/>
                <w:szCs w:val="20"/>
              </w:rPr>
              <w:t>EAP</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LCI6311</w:t>
            </w:r>
          </w:p>
        </w:tc>
        <w:tc>
          <w:tcPr>
            <w:tcW w:w="5108"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keel A1</w:t>
            </w:r>
          </w:p>
        </w:tc>
        <w:tc>
          <w:tcPr>
            <w:tcW w:w="710" w:type="dxa"/>
            <w:tcBorders>
              <w:bottom w:val="single" w:sz="4" w:space="0" w:color="000000"/>
            </w:tcBorders>
            <w:tcMar>
              <w:left w:w="108" w:type="dxa"/>
              <w:right w:w="108" w:type="dxa"/>
            </w:tcMar>
          </w:tcPr>
          <w:p w:rsidR="00B64D51" w:rsidRPr="00361354" w:rsidRDefault="00B64D51">
            <w:pPr>
              <w:jc w:val="center"/>
              <w:rPr>
                <w:noProof/>
              </w:rPr>
            </w:pPr>
          </w:p>
        </w:tc>
        <w:tc>
          <w:tcPr>
            <w:tcW w:w="1336" w:type="dxa"/>
            <w:tcBorders>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LCI6312</w:t>
            </w:r>
          </w:p>
        </w:tc>
        <w:tc>
          <w:tcPr>
            <w:tcW w:w="5108"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keel A2</w:t>
            </w:r>
          </w:p>
        </w:tc>
        <w:tc>
          <w:tcPr>
            <w:tcW w:w="710" w:type="dxa"/>
            <w:tcBorders>
              <w:top w:val="single" w:sz="4" w:space="0" w:color="000000"/>
              <w:bottom w:val="single" w:sz="4" w:space="0" w:color="000000"/>
            </w:tcBorders>
            <w:tcMar>
              <w:left w:w="108" w:type="dxa"/>
              <w:right w:w="108" w:type="dxa"/>
            </w:tcMar>
          </w:tcPr>
          <w:p w:rsidR="00B64D51" w:rsidRPr="00361354" w:rsidRDefault="00B64D51">
            <w:pPr>
              <w:jc w:val="center"/>
              <w:rPr>
                <w:noProof/>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LCI6323</w:t>
            </w:r>
          </w:p>
        </w:tc>
        <w:tc>
          <w:tcPr>
            <w:tcW w:w="5108"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keel B1.1</w:t>
            </w:r>
          </w:p>
        </w:tc>
        <w:tc>
          <w:tcPr>
            <w:tcW w:w="710" w:type="dxa"/>
            <w:tcBorders>
              <w:bottom w:val="single" w:sz="4" w:space="0" w:color="000000"/>
            </w:tcBorders>
            <w:tcMar>
              <w:left w:w="108" w:type="dxa"/>
              <w:right w:w="108" w:type="dxa"/>
            </w:tcMar>
          </w:tcPr>
          <w:p w:rsidR="00B64D51" w:rsidRPr="00361354" w:rsidRDefault="00B64D51">
            <w:pPr>
              <w:jc w:val="center"/>
              <w:rPr>
                <w:noProof/>
              </w:rPr>
            </w:pPr>
          </w:p>
        </w:tc>
        <w:tc>
          <w:tcPr>
            <w:tcW w:w="1336" w:type="dxa"/>
            <w:tcBorders>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Height w:val="260"/>
        </w:trPr>
        <w:tc>
          <w:tcPr>
            <w:tcW w:w="236" w:type="dxa"/>
            <w:gridSpan w:val="2"/>
            <w:tcMar>
              <w:left w:w="108" w:type="dxa"/>
              <w:right w:w="108" w:type="dxa"/>
            </w:tcMar>
          </w:tcPr>
          <w:p w:rsidR="00B64D51" w:rsidRPr="00361354" w:rsidRDefault="00B64D51">
            <w:pPr>
              <w:rPr>
                <w:noProof/>
              </w:rPr>
            </w:pPr>
          </w:p>
        </w:tc>
        <w:tc>
          <w:tcPr>
            <w:tcW w:w="1399"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LCI6324</w:t>
            </w:r>
          </w:p>
        </w:tc>
        <w:tc>
          <w:tcPr>
            <w:tcW w:w="5108"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keel B1.2</w:t>
            </w:r>
          </w:p>
        </w:tc>
        <w:tc>
          <w:tcPr>
            <w:tcW w:w="710" w:type="dxa"/>
            <w:tcBorders>
              <w:top w:val="single" w:sz="4" w:space="0" w:color="000000"/>
              <w:bottom w:val="single" w:sz="4" w:space="0" w:color="000000"/>
            </w:tcBorders>
            <w:tcMar>
              <w:left w:w="108" w:type="dxa"/>
              <w:right w:w="108" w:type="dxa"/>
            </w:tcMar>
          </w:tcPr>
          <w:p w:rsidR="00B64D51" w:rsidRPr="00361354" w:rsidRDefault="00B64D51">
            <w:pPr>
              <w:jc w:val="center"/>
              <w:rPr>
                <w:noProof/>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GRR6801</w:t>
            </w:r>
          </w:p>
        </w:tc>
        <w:tc>
          <w:tcPr>
            <w:tcW w:w="5108"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ajalugu, ühiskond ja kultuur</w:t>
            </w:r>
          </w:p>
        </w:tc>
        <w:tc>
          <w:tcPr>
            <w:tcW w:w="710" w:type="dxa"/>
            <w:tcBorders>
              <w:top w:val="single" w:sz="4" w:space="0" w:color="000000"/>
              <w:bottom w:val="single" w:sz="4" w:space="0" w:color="000000"/>
            </w:tcBorders>
            <w:tcMar>
              <w:left w:w="108" w:type="dxa"/>
              <w:right w:w="108" w:type="dxa"/>
            </w:tcMar>
          </w:tcPr>
          <w:p w:rsidR="00B64D51" w:rsidRPr="00361354" w:rsidRDefault="00B64D51">
            <w:pPr>
              <w:jc w:val="center"/>
              <w:rPr>
                <w:noProof/>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GRR6802</w:t>
            </w:r>
          </w:p>
        </w:tc>
        <w:tc>
          <w:tcPr>
            <w:tcW w:w="5108"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Kaasaegse Itaalia kujunemine ja tänapäev</w:t>
            </w:r>
          </w:p>
        </w:tc>
        <w:tc>
          <w:tcPr>
            <w:tcW w:w="710" w:type="dxa"/>
            <w:tcBorders>
              <w:top w:val="single" w:sz="4" w:space="0" w:color="000000"/>
              <w:bottom w:val="single" w:sz="4" w:space="0" w:color="000000"/>
            </w:tcBorders>
            <w:tcMar>
              <w:left w:w="108" w:type="dxa"/>
              <w:right w:w="108" w:type="dxa"/>
            </w:tcMar>
          </w:tcPr>
          <w:p w:rsidR="00B64D51" w:rsidRPr="00361354" w:rsidRDefault="00B64D51">
            <w:pPr>
              <w:jc w:val="center"/>
              <w:rPr>
                <w:noProof/>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GRR6803</w:t>
            </w:r>
          </w:p>
        </w:tc>
        <w:tc>
          <w:tcPr>
            <w:tcW w:w="5108" w:type="dxa"/>
            <w:tcBorders>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kirjanduse suured raamatud</w:t>
            </w:r>
          </w:p>
        </w:tc>
        <w:tc>
          <w:tcPr>
            <w:tcW w:w="710" w:type="dxa"/>
            <w:tcBorders>
              <w:bottom w:val="single" w:sz="4" w:space="0" w:color="000000"/>
            </w:tcBorders>
            <w:tcMar>
              <w:left w:w="108" w:type="dxa"/>
              <w:right w:w="108" w:type="dxa"/>
            </w:tcMar>
          </w:tcPr>
          <w:p w:rsidR="00B64D51" w:rsidRPr="00361354" w:rsidRDefault="00B64D51">
            <w:pPr>
              <w:jc w:val="center"/>
              <w:rPr>
                <w:noProof/>
              </w:rPr>
            </w:pPr>
          </w:p>
        </w:tc>
        <w:tc>
          <w:tcPr>
            <w:tcW w:w="1336" w:type="dxa"/>
            <w:tcBorders>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r w:rsidR="00B64D51" w:rsidRPr="00361354" w:rsidTr="0047197C">
        <w:trPr>
          <w:gridAfter w:val="4"/>
          <w:wAfter w:w="317" w:type="dxa"/>
        </w:trPr>
        <w:tc>
          <w:tcPr>
            <w:tcW w:w="236" w:type="dxa"/>
            <w:gridSpan w:val="2"/>
            <w:tcMar>
              <w:left w:w="108" w:type="dxa"/>
              <w:right w:w="108" w:type="dxa"/>
            </w:tcMar>
          </w:tcPr>
          <w:p w:rsidR="00B64D51" w:rsidRPr="00361354" w:rsidRDefault="00B64D51">
            <w:pPr>
              <w:rPr>
                <w:noProof/>
              </w:rPr>
            </w:pPr>
          </w:p>
        </w:tc>
        <w:tc>
          <w:tcPr>
            <w:tcW w:w="1399"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GRR6804</w:t>
            </w:r>
          </w:p>
        </w:tc>
        <w:tc>
          <w:tcPr>
            <w:tcW w:w="5108" w:type="dxa"/>
            <w:tcBorders>
              <w:top w:val="single" w:sz="4" w:space="0" w:color="000000"/>
              <w:left w:val="single" w:sz="4" w:space="0" w:color="000000"/>
              <w:bottom w:val="single" w:sz="4" w:space="0" w:color="000000"/>
            </w:tcBorders>
            <w:tcMar>
              <w:left w:w="108" w:type="dxa"/>
              <w:right w:w="108" w:type="dxa"/>
            </w:tcMar>
          </w:tcPr>
          <w:p w:rsidR="00B64D51" w:rsidRPr="00361354" w:rsidRDefault="00A2537E">
            <w:pPr>
              <w:rPr>
                <w:noProof/>
              </w:rPr>
            </w:pPr>
            <w:r w:rsidRPr="00361354">
              <w:rPr>
                <w:noProof/>
              </w:rPr>
              <w:t>Itaalia filmikunst</w:t>
            </w:r>
          </w:p>
        </w:tc>
        <w:tc>
          <w:tcPr>
            <w:tcW w:w="710" w:type="dxa"/>
            <w:tcBorders>
              <w:top w:val="single" w:sz="4" w:space="0" w:color="000000"/>
              <w:bottom w:val="single" w:sz="4" w:space="0" w:color="000000"/>
            </w:tcBorders>
            <w:tcMar>
              <w:left w:w="108" w:type="dxa"/>
              <w:right w:w="108" w:type="dxa"/>
            </w:tcMar>
          </w:tcPr>
          <w:p w:rsidR="00B64D51" w:rsidRPr="00361354" w:rsidRDefault="00B64D51">
            <w:pPr>
              <w:jc w:val="center"/>
              <w:rPr>
                <w:noProof/>
              </w:rPr>
            </w:pPr>
          </w:p>
        </w:tc>
        <w:tc>
          <w:tcPr>
            <w:tcW w:w="133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B64D51" w:rsidRPr="00361354" w:rsidRDefault="00A2537E">
            <w:pPr>
              <w:jc w:val="center"/>
              <w:rPr>
                <w:noProof/>
              </w:rPr>
            </w:pPr>
            <w:r w:rsidRPr="00361354">
              <w:rPr>
                <w:noProof/>
              </w:rPr>
              <w:t>6</w:t>
            </w:r>
          </w:p>
        </w:tc>
      </w:tr>
    </w:tbl>
    <w:p w:rsidR="00B64D51" w:rsidRPr="00361354" w:rsidRDefault="00B64D51">
      <w:pPr>
        <w:rPr>
          <w:noProof/>
        </w:rPr>
      </w:pPr>
    </w:p>
    <w:p w:rsidR="00B64D51" w:rsidRPr="00361354" w:rsidRDefault="00B64D51">
      <w:pPr>
        <w:rPr>
          <w:noProof/>
        </w:rPr>
      </w:pPr>
    </w:p>
    <w:p w:rsidR="000810B2" w:rsidRPr="00361354" w:rsidRDefault="00A2537E">
      <w:pPr>
        <w:spacing w:after="200"/>
        <w:rPr>
          <w:b/>
          <w:noProof/>
        </w:rPr>
      </w:pPr>
      <w:r w:rsidRPr="00361354">
        <w:rPr>
          <w:b/>
          <w:noProof/>
        </w:rPr>
        <w:t xml:space="preserve"> </w:t>
      </w:r>
    </w:p>
    <w:p w:rsidR="00B64D51" w:rsidRPr="00361354" w:rsidRDefault="000810B2">
      <w:pPr>
        <w:spacing w:after="200"/>
        <w:rPr>
          <w:b/>
          <w:noProof/>
        </w:rPr>
      </w:pPr>
      <w:r w:rsidRPr="00361354">
        <w:rPr>
          <w:b/>
          <w:noProof/>
        </w:rPr>
        <w:br w:type="column"/>
      </w:r>
      <w:r w:rsidRPr="00361354">
        <w:rPr>
          <w:b/>
          <w:noProof/>
        </w:rPr>
        <w:lastRenderedPageBreak/>
        <w:t>AINEKAARDID</w:t>
      </w:r>
    </w:p>
    <w:tbl>
      <w:tblPr>
        <w:tblStyle w:val="a1"/>
        <w:tblW w:w="8940" w:type="dxa"/>
        <w:tblBorders>
          <w:top w:val="nil"/>
          <w:left w:val="nil"/>
          <w:bottom w:val="nil"/>
          <w:right w:val="nil"/>
          <w:insideH w:val="nil"/>
          <w:insideV w:val="nil"/>
        </w:tblBorders>
        <w:tblLayout w:type="fixed"/>
        <w:tblLook w:val="0600" w:firstRow="0" w:lastRow="0" w:firstColumn="0" w:lastColumn="0" w:noHBand="1" w:noVBand="1"/>
      </w:tblPr>
      <w:tblGrid>
        <w:gridCol w:w="3195"/>
        <w:gridCol w:w="5745"/>
      </w:tblGrid>
      <w:tr w:rsidR="00B64D51" w:rsidRPr="00361354">
        <w:tc>
          <w:tcPr>
            <w:tcW w:w="319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Ainekood</w:t>
            </w:r>
          </w:p>
        </w:tc>
        <w:tc>
          <w:tcPr>
            <w:tcW w:w="57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LCI6311.HT</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Itaalia keel A1</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Italian A1</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Õppeaine maht EAP</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6 EAP</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Orienteeriv kontakt-tundide maht:</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84</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Õpetamise semester</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S</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Kontrollivorm</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Eksam</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Luua eeldused keeleliste pädevuste omandamiseks kirjalikus ja suulises itaalia keeles A1 tasemel, nagu on sätestatud Euroopa Keeleõppe Raamdokumendis.</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To develop prerequisites for the acquisition of oral and written language skills in Italian at A1 level (Breakthrough) according to ELP (the European Language Portfolio).</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Grammatika: reeglipäraste nimi- ja omadussõnade arvu- ja sootunnused, määrava ja umbmäärase artikli kasutamine, verbi infinitiiv, kindla kõneviisi oleviku ja käskiva kõneviisi moodustamine ja kasutamine, isikulised asesõnade ja omastavad omadussõnade vormid ja kasutamine.</w:t>
            </w:r>
          </w:p>
          <w:p w:rsidR="00B64D51" w:rsidRPr="00361354" w:rsidRDefault="00A2537E">
            <w:pPr>
              <w:rPr>
                <w:noProof/>
              </w:rPr>
            </w:pPr>
            <w:r w:rsidRPr="00361354">
              <w:rPr>
                <w:rFonts w:ascii="Calibri" w:eastAsia="Calibri" w:hAnsi="Calibri" w:cs="Calibri"/>
                <w:noProof/>
              </w:rPr>
              <w:t>Suuline väljendusoskus: õpitakse end tutvustama, mõistma lihtsat igapäevast vestlust ja vastama küsimustele, mis puudutavad üliõpilase isikut: vanust, elukohta jne; sõnavara hõlmab järgnevaid teemasid: perekond, värvid, kehaosad, toidud, telefon, ühistransport.</w:t>
            </w:r>
          </w:p>
          <w:p w:rsidR="00B64D51" w:rsidRPr="00361354" w:rsidRDefault="00A2537E">
            <w:pPr>
              <w:rPr>
                <w:noProof/>
              </w:rPr>
            </w:pPr>
            <w:r w:rsidRPr="00361354">
              <w:rPr>
                <w:rFonts w:ascii="Calibri" w:eastAsia="Calibri" w:hAnsi="Calibri" w:cs="Calibri"/>
                <w:noProof/>
              </w:rPr>
              <w:t>Kirjalik eneseväljendus: õpitakse koostama lühikesi kirjeldavaid ja informatiivseid tekste.</w:t>
            </w:r>
          </w:p>
          <w:p w:rsidR="00B64D51" w:rsidRPr="00361354" w:rsidRDefault="00A2537E">
            <w:pPr>
              <w:rPr>
                <w:noProof/>
              </w:rPr>
            </w:pPr>
            <w:r w:rsidRPr="00361354">
              <w:rPr>
                <w:rFonts w:ascii="Calibri" w:eastAsia="Calibri" w:hAnsi="Calibri" w:cs="Calibri"/>
                <w:noProof/>
              </w:rPr>
              <w:t>Lugemine ja kuulmine ning arusaamine: õpitakse aru saama lühikesest informatiivsest tekstist ja kuulama aeglast kõnet igapäevastel teemadel.</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 xml:space="preserve">Grammar: regular nouns and adjectives, their singular, plural and gender attributes, usage of definite and indefinite article, infinitive forms of verbs, present tenses and formation of imperative mood, personal pronouns </w:t>
            </w:r>
            <w:r w:rsidRPr="00361354">
              <w:rPr>
                <w:rFonts w:ascii="Calibri" w:eastAsia="Calibri" w:hAnsi="Calibri" w:cs="Calibri"/>
                <w:noProof/>
              </w:rPr>
              <w:lastRenderedPageBreak/>
              <w:t>and possessive adjectives.</w:t>
            </w:r>
          </w:p>
          <w:p w:rsidR="00B64D51" w:rsidRPr="00361354" w:rsidRDefault="00A2537E">
            <w:pPr>
              <w:rPr>
                <w:noProof/>
              </w:rPr>
            </w:pPr>
            <w:r w:rsidRPr="00361354">
              <w:rPr>
                <w:rFonts w:ascii="Calibri" w:eastAsia="Calibri" w:hAnsi="Calibri" w:cs="Calibri"/>
                <w:noProof/>
              </w:rPr>
              <w:t>Speaking skills: self-introduction, ability to understand simple everyday communication, ability to answer questions on the following topics: age, home etc.; enhancement of vocabulary on such topics as family, colors, parts of body, food, telephone, public transport.</w:t>
            </w:r>
          </w:p>
          <w:p w:rsidR="00B64D51" w:rsidRPr="00361354" w:rsidRDefault="00A2537E">
            <w:pPr>
              <w:rPr>
                <w:noProof/>
              </w:rPr>
            </w:pPr>
            <w:r w:rsidRPr="00361354">
              <w:rPr>
                <w:rFonts w:ascii="Calibri" w:eastAsia="Calibri" w:hAnsi="Calibri" w:cs="Calibri"/>
                <w:noProof/>
              </w:rPr>
              <w:t>Writing skills: compiling short descriptive and informative texts.</w:t>
            </w:r>
          </w:p>
          <w:p w:rsidR="00B64D51" w:rsidRPr="00361354" w:rsidRDefault="00A2537E">
            <w:pPr>
              <w:rPr>
                <w:noProof/>
              </w:rPr>
            </w:pPr>
            <w:r w:rsidRPr="00361354">
              <w:rPr>
                <w:rFonts w:ascii="Calibri" w:eastAsia="Calibri" w:hAnsi="Calibri" w:cs="Calibri"/>
                <w:noProof/>
              </w:rPr>
              <w:t>Reading and listening comprehension: ability to understand short informative texts and comprehend listening texts on everyday topics. Writing skills: compiling short descriptive and informative texts.</w:t>
            </w:r>
          </w:p>
          <w:p w:rsidR="00B64D51" w:rsidRPr="00361354" w:rsidRDefault="00A2537E">
            <w:pPr>
              <w:rPr>
                <w:noProof/>
              </w:rPr>
            </w:pPr>
            <w:r w:rsidRPr="00361354">
              <w:rPr>
                <w:rFonts w:ascii="Calibri" w:eastAsia="Calibri" w:hAnsi="Calibri" w:cs="Calibri"/>
                <w:noProof/>
              </w:rPr>
              <w:t xml:space="preserve">Reading and listening comprehension: ability to understand short informative texts and comprehend listening texts on everyday topics. </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Iseseisev töö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Iseseisva töö sisuks on koduste ülesannete sooritamine, kodulugemine, töö sõnaraamatutega, referaatide koostamine, individuaalsete ja rühmaettekannete ettevalmistamine nii kõnes kui kirjas.</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(ingl.k)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Individual work involves fulfilling home assignments, home reading, work with dictionaries, and preparation for individual and group presentations both in oral and written form.</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õpiväljundid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Üliõpilane suudab kasutada õpitud vorme enda koostatud suulistes ja kirjalikes tekstides;</w:t>
            </w:r>
          </w:p>
          <w:p w:rsidR="00B64D51" w:rsidRPr="00361354" w:rsidRDefault="00A2537E">
            <w:pPr>
              <w:rPr>
                <w:noProof/>
              </w:rPr>
            </w:pPr>
            <w:r w:rsidRPr="00361354">
              <w:rPr>
                <w:rFonts w:ascii="Calibri" w:eastAsia="Calibri" w:hAnsi="Calibri" w:cs="Calibri"/>
                <w:noProof/>
              </w:rPr>
              <w:t>Tunneb ära ja moodustab õpitud grammatilisi vorme;</w:t>
            </w:r>
          </w:p>
          <w:p w:rsidR="00B64D51" w:rsidRPr="00361354" w:rsidRDefault="00A2537E">
            <w:pPr>
              <w:rPr>
                <w:noProof/>
              </w:rPr>
            </w:pPr>
            <w:r w:rsidRPr="00361354">
              <w:rPr>
                <w:rFonts w:ascii="Calibri" w:eastAsia="Calibri" w:hAnsi="Calibri" w:cs="Calibri"/>
                <w:noProof/>
              </w:rPr>
              <w:t>Mõistab aeglast igapäevakõnet;</w:t>
            </w:r>
          </w:p>
          <w:p w:rsidR="00B64D51" w:rsidRPr="00361354" w:rsidRDefault="00A2537E">
            <w:pPr>
              <w:rPr>
                <w:noProof/>
              </w:rPr>
            </w:pPr>
            <w:r w:rsidRPr="00361354">
              <w:rPr>
                <w:rFonts w:ascii="Calibri" w:eastAsia="Calibri" w:hAnsi="Calibri" w:cs="Calibri"/>
                <w:noProof/>
              </w:rPr>
              <w:t>Loeb lihtsaid kirjeldavaid ja informatiivseid tekste;</w:t>
            </w:r>
          </w:p>
          <w:p w:rsidR="00B64D51" w:rsidRPr="00361354" w:rsidRDefault="00A2537E">
            <w:pPr>
              <w:rPr>
                <w:noProof/>
              </w:rPr>
            </w:pPr>
            <w:r w:rsidRPr="00361354">
              <w:rPr>
                <w:rFonts w:ascii="Calibri" w:eastAsia="Calibri" w:hAnsi="Calibri" w:cs="Calibri"/>
                <w:noProof/>
              </w:rPr>
              <w:t>Suudab  sooritada A1 tasemeeksam.</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õpiväljundid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Ability to exploit the acquired forms in oral and written texts;</w:t>
            </w:r>
          </w:p>
          <w:p w:rsidR="00B64D51" w:rsidRPr="00361354" w:rsidRDefault="00A2537E">
            <w:pPr>
              <w:rPr>
                <w:noProof/>
              </w:rPr>
            </w:pPr>
            <w:r w:rsidRPr="00361354">
              <w:rPr>
                <w:rFonts w:ascii="Calibri" w:eastAsia="Calibri" w:hAnsi="Calibri" w:cs="Calibri"/>
                <w:noProof/>
              </w:rPr>
              <w:t>Ability to recognize and form grammar structures, understand slow everyday speech, read simple descriptive and informative texts;</w:t>
            </w:r>
          </w:p>
          <w:p w:rsidR="00B64D51" w:rsidRPr="00361354" w:rsidRDefault="00A2537E">
            <w:pPr>
              <w:rPr>
                <w:noProof/>
              </w:rPr>
            </w:pPr>
            <w:r w:rsidRPr="00361354">
              <w:rPr>
                <w:rFonts w:ascii="Calibri" w:eastAsia="Calibri" w:hAnsi="Calibri" w:cs="Calibri"/>
                <w:noProof/>
              </w:rPr>
              <w:t>Ability to pass an exam on A1 level.</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Eksam</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Exam</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Vastutav õppejõud</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Kristiina Rebane</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Eeldusaine</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Kohustuslik kirjandus</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Chiuchiú, A.; Minciarelli, F.; Silvestrini, M. In italiano; Conforti, C.; Cusimano, L. Linea diretta 1 a; Naddeo, C.; Trama, G. Canta che ti passa; Marin, T.; Magnelli, S. Progetto italiano 1.</w:t>
            </w:r>
          </w:p>
        </w:tc>
      </w:tr>
      <w:tr w:rsidR="00B64D51" w:rsidRPr="00361354">
        <w:tc>
          <w:tcPr>
            <w:tcW w:w="319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Asenduskirjandus</w:t>
            </w:r>
          </w:p>
          <w:p w:rsidR="00B64D51" w:rsidRPr="00361354" w:rsidRDefault="00A2537E">
            <w:pPr>
              <w:spacing w:after="200"/>
              <w:rPr>
                <w:noProof/>
              </w:rPr>
            </w:pPr>
            <w:r w:rsidRPr="00361354">
              <w:rPr>
                <w:noProof/>
              </w:rPr>
              <w:t>(üliõpilase poolt läbi töötatava kirjanduse loetelu, mis katab ainekursuse loengulist osa)</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bl>
    <w:p w:rsidR="00B64D51" w:rsidRPr="00361354" w:rsidRDefault="00A2537E">
      <w:pPr>
        <w:spacing w:after="200"/>
        <w:rPr>
          <w:noProof/>
        </w:rPr>
      </w:pPr>
      <w:r w:rsidRPr="00361354">
        <w:rPr>
          <w:noProof/>
        </w:rPr>
        <w:t xml:space="preserve"> </w:t>
      </w:r>
    </w:p>
    <w:p w:rsidR="00B64D51" w:rsidRPr="00361354" w:rsidRDefault="00A2537E">
      <w:pPr>
        <w:spacing w:after="200"/>
        <w:rPr>
          <w:noProof/>
        </w:rPr>
      </w:pPr>
      <w:r w:rsidRPr="00361354">
        <w:rPr>
          <w:noProof/>
        </w:rPr>
        <w:t xml:space="preserve"> </w:t>
      </w:r>
    </w:p>
    <w:tbl>
      <w:tblPr>
        <w:tblStyle w:val="a2"/>
        <w:tblW w:w="8925" w:type="dxa"/>
        <w:tblBorders>
          <w:top w:val="nil"/>
          <w:left w:val="nil"/>
          <w:bottom w:val="nil"/>
          <w:right w:val="nil"/>
          <w:insideH w:val="nil"/>
          <w:insideV w:val="nil"/>
        </w:tblBorders>
        <w:tblLayout w:type="fixed"/>
        <w:tblLook w:val="0600" w:firstRow="0" w:lastRow="0" w:firstColumn="0" w:lastColumn="0" w:noHBand="1" w:noVBand="1"/>
      </w:tblPr>
      <w:tblGrid>
        <w:gridCol w:w="3180"/>
        <w:gridCol w:w="5745"/>
      </w:tblGrid>
      <w:tr w:rsidR="00B64D51" w:rsidRPr="00361354">
        <w:tc>
          <w:tcPr>
            <w:tcW w:w="31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Ainekood</w:t>
            </w:r>
          </w:p>
        </w:tc>
        <w:tc>
          <w:tcPr>
            <w:tcW w:w="57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LCI6312.HT</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Itaalia keel A2</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Italian A2</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Õppeaine maht EAP</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6 EAP</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Orienteeriv kontakt-tundide maht:</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84</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Õpetamise semester</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Kontrollivorm</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Eksam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Kursus on mõeldud üliõpilastele, kelle eelnev prantsuse keele tase on A1.</w:t>
            </w:r>
          </w:p>
          <w:p w:rsidR="00B64D51" w:rsidRPr="00361354" w:rsidRDefault="00A2537E">
            <w:pPr>
              <w:rPr>
                <w:noProof/>
              </w:rPr>
            </w:pPr>
            <w:r w:rsidRPr="00361354">
              <w:rPr>
                <w:rFonts w:ascii="Calibri" w:eastAsia="Calibri" w:hAnsi="Calibri" w:cs="Calibri"/>
                <w:noProof/>
              </w:rPr>
              <w:t>Luua eeldused keeleliste pädevuste omandamiseks kirjalikus ja suulises  prantsuse keeles A2 tasemel, nagu on sätestatud Euroopa Keeleõppe Raamdokumendis.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To develop prerequisites for the acquisition of oral and written language skills in French at A2 level (Way stage) according to ELP (the European Language Portfolio). The course is designed to target the students whose command of Italian equals to A1 level (Breakthrough) according to ELP.</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 xml:space="preserve">Grammatika: teadmised foneetikast, ortograafiast ja kirjavahemärkidest, ebareeglipäraste nimi- ja omadussõnade arvu- ja sootunnused, abiverbid avere ja essere, mineviku kesksõna, gerundiivi, kindla kõneviisi </w:t>
            </w:r>
            <w:r w:rsidRPr="00361354">
              <w:rPr>
                <w:rFonts w:ascii="Calibri" w:eastAsia="Calibri" w:hAnsi="Calibri" w:cs="Calibri"/>
                <w:noProof/>
              </w:rPr>
              <w:lastRenderedPageBreak/>
              <w:t>täismineviku ja lihttuleviku moodustamine ja kasutamine, asesõnalised verbid; rõhulised isikulised asesõnad, arvsõnad. Eessõnad ja nende artikliga liitunud vormid.</w:t>
            </w:r>
          </w:p>
          <w:p w:rsidR="00B64D51" w:rsidRPr="00361354" w:rsidRDefault="00A2537E">
            <w:pPr>
              <w:rPr>
                <w:noProof/>
              </w:rPr>
            </w:pPr>
            <w:r w:rsidRPr="00361354">
              <w:rPr>
                <w:rFonts w:ascii="Calibri" w:eastAsia="Calibri" w:hAnsi="Calibri" w:cs="Calibri"/>
                <w:noProof/>
              </w:rPr>
              <w:t>Suuline väljendusoskus: õpitakse rääkima oma õpingutest ja tööst, arendatakse riike ja rahvusi, ilmastikunähtusi, reisimist, elukutseid ja rõivaesemeid puudutavat sõnavara.</w:t>
            </w:r>
          </w:p>
          <w:p w:rsidR="00B64D51" w:rsidRPr="00361354" w:rsidRDefault="00A2537E">
            <w:pPr>
              <w:rPr>
                <w:noProof/>
              </w:rPr>
            </w:pPr>
            <w:r w:rsidRPr="00361354">
              <w:rPr>
                <w:rFonts w:ascii="Calibri" w:eastAsia="Calibri" w:hAnsi="Calibri" w:cs="Calibri"/>
                <w:noProof/>
              </w:rPr>
              <w:t>Kirjalik eneseväljendus: õpitakse koostama lühikesi jutustavaid tekste.</w:t>
            </w:r>
          </w:p>
          <w:p w:rsidR="00B64D51" w:rsidRPr="00361354" w:rsidRDefault="00A2537E">
            <w:pPr>
              <w:rPr>
                <w:noProof/>
              </w:rPr>
            </w:pPr>
            <w:r w:rsidRPr="00361354">
              <w:rPr>
                <w:rFonts w:ascii="Calibri" w:eastAsia="Calibri" w:hAnsi="Calibri" w:cs="Calibri"/>
                <w:noProof/>
              </w:rPr>
              <w:t>Lugemine ja kuulmine ning arusaamine: õpitakse aru saama  pikematest informatiivsest tekstidest ja kuulama lühikesi informatiivseid ja kirjeldavaid tekste.</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Õppeaine sisu lühikirjeldus</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 xml:space="preserve">Grammar: phonetics, orthography, punctuation, regular nouns and adjectives, their singular, plural and gender attributes, auxiliary verbs </w:t>
            </w:r>
            <w:r w:rsidRPr="00361354">
              <w:rPr>
                <w:rFonts w:ascii="Calibri" w:eastAsia="Calibri" w:hAnsi="Calibri" w:cs="Calibri"/>
                <w:i/>
                <w:noProof/>
              </w:rPr>
              <w:t>avere</w:t>
            </w:r>
            <w:r w:rsidRPr="00361354">
              <w:rPr>
                <w:rFonts w:ascii="Calibri" w:eastAsia="Calibri" w:hAnsi="Calibri" w:cs="Calibri"/>
                <w:noProof/>
              </w:rPr>
              <w:t xml:space="preserve"> and </w:t>
            </w:r>
            <w:r w:rsidRPr="00361354">
              <w:rPr>
                <w:rFonts w:ascii="Calibri" w:eastAsia="Calibri" w:hAnsi="Calibri" w:cs="Calibri"/>
                <w:i/>
                <w:noProof/>
              </w:rPr>
              <w:t>essere</w:t>
            </w:r>
            <w:r w:rsidRPr="00361354">
              <w:rPr>
                <w:rFonts w:ascii="Calibri" w:eastAsia="Calibri" w:hAnsi="Calibri" w:cs="Calibri"/>
                <w:noProof/>
              </w:rPr>
              <w:t>, past participle, gerund, past tenses, personal pronouns, numerals, prepositions.</w:t>
            </w:r>
          </w:p>
          <w:p w:rsidR="00B64D51" w:rsidRPr="00361354" w:rsidRDefault="00A2537E">
            <w:pPr>
              <w:rPr>
                <w:noProof/>
              </w:rPr>
            </w:pPr>
            <w:r w:rsidRPr="00361354">
              <w:rPr>
                <w:rFonts w:ascii="Calibri" w:eastAsia="Calibri" w:hAnsi="Calibri" w:cs="Calibri"/>
                <w:noProof/>
              </w:rPr>
              <w:t>Speaking skills: talking about one’s studies and profession, expanding vocabulary of the following topics: countries and nationalities, weather phenomena, travelling, professions and clothing.</w:t>
            </w:r>
          </w:p>
          <w:p w:rsidR="00B64D51" w:rsidRPr="00361354" w:rsidRDefault="00A2537E">
            <w:pPr>
              <w:rPr>
                <w:noProof/>
              </w:rPr>
            </w:pPr>
            <w:r w:rsidRPr="00361354">
              <w:rPr>
                <w:rFonts w:ascii="Calibri" w:eastAsia="Calibri" w:hAnsi="Calibri" w:cs="Calibri"/>
                <w:noProof/>
              </w:rPr>
              <w:t>Writing skills: compiling short narrative texts.</w:t>
            </w:r>
          </w:p>
          <w:p w:rsidR="00B64D51" w:rsidRPr="00361354" w:rsidRDefault="00A2537E">
            <w:pPr>
              <w:rPr>
                <w:noProof/>
              </w:rPr>
            </w:pPr>
            <w:r w:rsidRPr="00361354">
              <w:rPr>
                <w:rFonts w:ascii="Calibri" w:eastAsia="Calibri" w:hAnsi="Calibri" w:cs="Calibri"/>
                <w:noProof/>
              </w:rPr>
              <w:t xml:space="preserve">Reading and listening comprehension: ability to understand longer informative texts and comprehend descriptive and informative listening texts. </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Iseseisva töö sisuks on koduste ülesannete sooritamine, kodulugemine, töö sõnaraamatutega, referaatide koostamine, individuaalsete ja rühmaettekannete ettevalmistamine nii kõnes kui kirjas.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(ingl.k)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Individual work involves fulfilling home assignments, home reading, work with dictionaries, and preparation for individual and group presentations both in oral and written form.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õpiväljundid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Üliõpilane suudab kasutada õpitud vorme enda koostatud suulistes ja kirjalikes jutustavates  tekstides;</w:t>
            </w:r>
          </w:p>
          <w:p w:rsidR="00B64D51" w:rsidRPr="00361354" w:rsidRDefault="00A2537E">
            <w:pPr>
              <w:rPr>
                <w:noProof/>
              </w:rPr>
            </w:pPr>
            <w:r w:rsidRPr="00361354">
              <w:rPr>
                <w:rFonts w:ascii="Calibri" w:eastAsia="Calibri" w:hAnsi="Calibri" w:cs="Calibri"/>
                <w:noProof/>
              </w:rPr>
              <w:t>Tunneb ära ja moodustab õpitud grammatilisi vorme, mõistab igapäevakõnet;</w:t>
            </w:r>
          </w:p>
          <w:p w:rsidR="00B64D51" w:rsidRPr="00361354" w:rsidRDefault="00A2537E">
            <w:pPr>
              <w:rPr>
                <w:noProof/>
              </w:rPr>
            </w:pPr>
            <w:r w:rsidRPr="00361354">
              <w:rPr>
                <w:rFonts w:ascii="Calibri" w:eastAsia="Calibri" w:hAnsi="Calibri" w:cs="Calibri"/>
                <w:noProof/>
              </w:rPr>
              <w:t>Loeb lihtsaid kirjeldavaid ja ka lihtsamaid ilukirjanduslikke tekste;</w:t>
            </w:r>
          </w:p>
          <w:p w:rsidR="00B64D51" w:rsidRPr="00361354" w:rsidRDefault="00A2537E">
            <w:pPr>
              <w:rPr>
                <w:noProof/>
              </w:rPr>
            </w:pPr>
            <w:r w:rsidRPr="00361354">
              <w:rPr>
                <w:rFonts w:ascii="Calibri" w:eastAsia="Calibri" w:hAnsi="Calibri" w:cs="Calibri"/>
                <w:noProof/>
              </w:rPr>
              <w:t>Suudab lugeda korrektselt itaaliakeelseid lihtsamaid tekste;</w:t>
            </w:r>
          </w:p>
          <w:p w:rsidR="00B64D51" w:rsidRPr="00361354" w:rsidRDefault="00A2537E">
            <w:pPr>
              <w:rPr>
                <w:noProof/>
              </w:rPr>
            </w:pPr>
            <w:r w:rsidRPr="00361354">
              <w:rPr>
                <w:rFonts w:ascii="Calibri" w:eastAsia="Calibri" w:hAnsi="Calibri" w:cs="Calibri"/>
                <w:noProof/>
              </w:rPr>
              <w:t>Suudab sooritada A2 tasemeeksami.</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 xml:space="preserve">Õppeaine õpiväljundid (ingl. </w:t>
            </w:r>
            <w:r w:rsidRPr="00361354">
              <w:rPr>
                <w:noProof/>
              </w:rPr>
              <w:lastRenderedPageBreak/>
              <w:t>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lastRenderedPageBreak/>
              <w:t>Ability to exploit the acquired forms in oral and written texts;</w:t>
            </w:r>
          </w:p>
          <w:p w:rsidR="00B64D51" w:rsidRPr="00361354" w:rsidRDefault="00A2537E">
            <w:pPr>
              <w:rPr>
                <w:noProof/>
              </w:rPr>
            </w:pPr>
            <w:r w:rsidRPr="00361354">
              <w:rPr>
                <w:rFonts w:ascii="Calibri" w:eastAsia="Calibri" w:hAnsi="Calibri" w:cs="Calibri"/>
                <w:noProof/>
              </w:rPr>
              <w:lastRenderedPageBreak/>
              <w:t>Ability to recognize and form grammar structures, understand everyday speech, read descriptive and simpler literal texts;</w:t>
            </w:r>
          </w:p>
          <w:p w:rsidR="00B64D51" w:rsidRPr="00361354" w:rsidRDefault="00A2537E">
            <w:pPr>
              <w:rPr>
                <w:noProof/>
              </w:rPr>
            </w:pPr>
            <w:r w:rsidRPr="00361354">
              <w:rPr>
                <w:rFonts w:ascii="Calibri" w:eastAsia="Calibri" w:hAnsi="Calibri" w:cs="Calibri"/>
                <w:noProof/>
              </w:rPr>
              <w:t>Ability to pass an exam on A2 level.</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Hindamismeetodid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Eksam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Exam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Vastutav õppejõud</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Kristiina Rebane</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Eeldusaine</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Kohustuslik kirjandus</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Dominique, P.; Girardet, J.; Verdelhan, M. Le Nouveau Sans Frontières 1; Blondeau, N.; Allouache, F. LCItérature progressive du français; Mimram, R. Vocabulaire expliqué du français, niveau débutant; Grégoire, M.; Merlo, G. Exercices communicatifs de la grammaire progressive du français.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Asenduskirjandus</w:t>
            </w:r>
          </w:p>
          <w:p w:rsidR="00B64D51" w:rsidRPr="00361354" w:rsidRDefault="00A2537E">
            <w:pPr>
              <w:spacing w:after="200"/>
              <w:rPr>
                <w:noProof/>
              </w:rPr>
            </w:pPr>
            <w:r w:rsidRPr="00361354">
              <w:rPr>
                <w:noProof/>
              </w:rPr>
              <w:t>(üliõpilase poolt läbi töötatava kirjanduse loetelu, mis katab ainekursuse loengulist osa)</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bl>
    <w:p w:rsidR="00B64D51" w:rsidRPr="00361354" w:rsidRDefault="00A2537E">
      <w:pPr>
        <w:spacing w:after="200"/>
        <w:rPr>
          <w:noProof/>
        </w:rPr>
      </w:pPr>
      <w:r w:rsidRPr="00361354">
        <w:rPr>
          <w:noProof/>
        </w:rPr>
        <w:t xml:space="preserve"> </w:t>
      </w:r>
    </w:p>
    <w:p w:rsidR="00B64D51" w:rsidRPr="00361354" w:rsidRDefault="00A2537E">
      <w:pPr>
        <w:spacing w:after="200"/>
        <w:rPr>
          <w:noProof/>
        </w:rPr>
      </w:pPr>
      <w:r w:rsidRPr="00361354">
        <w:rPr>
          <w:noProof/>
        </w:rPr>
        <w:t xml:space="preserve"> </w:t>
      </w:r>
    </w:p>
    <w:tbl>
      <w:tblPr>
        <w:tblStyle w:val="a3"/>
        <w:tblW w:w="8925" w:type="dxa"/>
        <w:tblBorders>
          <w:top w:val="nil"/>
          <w:left w:val="nil"/>
          <w:bottom w:val="nil"/>
          <w:right w:val="nil"/>
          <w:insideH w:val="nil"/>
          <w:insideV w:val="nil"/>
        </w:tblBorders>
        <w:tblLayout w:type="fixed"/>
        <w:tblLook w:val="0600" w:firstRow="0" w:lastRow="0" w:firstColumn="0" w:lastColumn="0" w:noHBand="1" w:noVBand="1"/>
      </w:tblPr>
      <w:tblGrid>
        <w:gridCol w:w="3180"/>
        <w:gridCol w:w="5745"/>
      </w:tblGrid>
      <w:tr w:rsidR="00B64D51" w:rsidRPr="00361354">
        <w:tc>
          <w:tcPr>
            <w:tcW w:w="31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Ainekood</w:t>
            </w:r>
          </w:p>
        </w:tc>
        <w:tc>
          <w:tcPr>
            <w:tcW w:w="57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LCI6323.HT</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Itaalia keel B1.1</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Italian B1.1</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Õppeaine maht EAP</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6 EAP</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Orienteeriv kontakt-tundide maht:</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84</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Õpetamise semester</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Kontrollivorm</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Arvestus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Õppeaine eesmärgid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Luua eeldused keeleliste pädevuste omandamiseks kirjalikus ja suulises itaalia keeles B1 tasemel, nagu on sätestatud Euroopa Keeleõppe Raamdokumendis.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To develop prerequisites for the acquisition of oral and written language skills in Italian at B1 level (Threshold) according to ELP (the European Language Portfolio).</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Grammatika: teadmised foneetikast, ortograafiast ja kirjavahemärkidest, ebareeglipäraste nimi- ja omadussõnade arvu- ja sootunnused, abiverbid avere ja essere, mineviku kesksõna, gerundiivi, kindla kõneviisi täismineviku ja lihttuleviku moodustamine ja kasutamine, asesõnalised verbid; rõhulised isikulised asesõnad, arvsõnad. Eessõnad ja nende artikliga liitunud vormid.</w:t>
            </w:r>
          </w:p>
          <w:p w:rsidR="00B64D51" w:rsidRPr="00361354" w:rsidRDefault="00A2537E">
            <w:pPr>
              <w:rPr>
                <w:noProof/>
              </w:rPr>
            </w:pPr>
            <w:r w:rsidRPr="00361354">
              <w:rPr>
                <w:rFonts w:ascii="Calibri" w:eastAsia="Calibri" w:hAnsi="Calibri" w:cs="Calibri"/>
                <w:noProof/>
              </w:rPr>
              <w:t>Suuline väljendusoskus: õpitakse rääkima oma õpingutest ja tööst, arendatakse riike ja rahvusi, ilmastikunähtusi, reisimist, elukutseid ja rõivaesemeid puudutavat sõnavara.</w:t>
            </w:r>
          </w:p>
          <w:p w:rsidR="00B64D51" w:rsidRPr="00361354" w:rsidRDefault="00A2537E">
            <w:pPr>
              <w:rPr>
                <w:noProof/>
              </w:rPr>
            </w:pPr>
            <w:r w:rsidRPr="00361354">
              <w:rPr>
                <w:rFonts w:ascii="Calibri" w:eastAsia="Calibri" w:hAnsi="Calibri" w:cs="Calibri"/>
                <w:noProof/>
              </w:rPr>
              <w:t>Kirjalik eneseväljendus: õpitakse koostama lühikesi jutustavaid tekste.</w:t>
            </w:r>
          </w:p>
          <w:p w:rsidR="00B64D51" w:rsidRPr="00361354" w:rsidRDefault="00A2537E">
            <w:pPr>
              <w:rPr>
                <w:noProof/>
              </w:rPr>
            </w:pPr>
            <w:r w:rsidRPr="00361354">
              <w:rPr>
                <w:rFonts w:ascii="Calibri" w:eastAsia="Calibri" w:hAnsi="Calibri" w:cs="Calibri"/>
                <w:noProof/>
              </w:rPr>
              <w:t>Lugemine ja kuulmine ning arusaamine: õpitakse aru saama pikematest informatiivsest tekstidest ja kuulama lühikesi informatiivseid ja kirjeldavaid tekste.</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Grammar: in-depth knowledge about phonetics, capital letter, usage of definite, indefinite and partitive article, degrees of comparison, impersonal verbs and irregular verbs, adverbs, different types of clauses, linking pronouns, reported questions.</w:t>
            </w:r>
          </w:p>
          <w:p w:rsidR="00B64D51" w:rsidRPr="00361354" w:rsidRDefault="00A2537E">
            <w:pPr>
              <w:rPr>
                <w:noProof/>
              </w:rPr>
            </w:pPr>
            <w:r w:rsidRPr="00361354">
              <w:rPr>
                <w:rFonts w:ascii="Calibri" w:eastAsia="Calibri" w:hAnsi="Calibri" w:cs="Calibri"/>
                <w:noProof/>
              </w:rPr>
              <w:t>Speaking skills: conveying one’s experiences and feelings, describing events, speaking about a film or a book; expansion of vocabulary on such themes as holidays, animals and hobbies.</w:t>
            </w:r>
          </w:p>
          <w:p w:rsidR="00B64D51" w:rsidRPr="00361354" w:rsidRDefault="00A2537E">
            <w:pPr>
              <w:rPr>
                <w:noProof/>
              </w:rPr>
            </w:pPr>
            <w:r w:rsidRPr="00361354">
              <w:rPr>
                <w:rFonts w:ascii="Calibri" w:eastAsia="Calibri" w:hAnsi="Calibri" w:cs="Calibri"/>
                <w:noProof/>
              </w:rPr>
              <w:t>Writing skills: compiling medium-length (300 words) descriptive and argumentative texts.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Iseseisva töö sisuks on koduste ülesannete sooritamine, kodulugemine, töö sõnaraamatutega, referaatide koostamine, individuaalsete ja rühmaettekannete ettevalmistamine nii kõnes kui kirjas.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(ingl.k)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Individual work involves fulfilling home assignments, home reading, work with dictionaries, and preparation for individual and group presentations both in oral and written form.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 xml:space="preserve">Õppeaine õpiväljundid (eesti </w:t>
            </w:r>
            <w:r w:rsidRPr="00361354">
              <w:rPr>
                <w:noProof/>
              </w:rPr>
              <w:lastRenderedPageBreak/>
              <w:t>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lastRenderedPageBreak/>
              <w:t>Üliõpilane suudab kasutada õpitud vorme enda koostatud suulistes ja kirjalikes jutustavates tekstides;</w:t>
            </w:r>
          </w:p>
          <w:p w:rsidR="00B64D51" w:rsidRPr="00361354" w:rsidRDefault="00A2537E">
            <w:pPr>
              <w:rPr>
                <w:noProof/>
              </w:rPr>
            </w:pPr>
            <w:r w:rsidRPr="00361354">
              <w:rPr>
                <w:rFonts w:ascii="Calibri" w:eastAsia="Calibri" w:hAnsi="Calibri" w:cs="Calibri"/>
                <w:noProof/>
              </w:rPr>
              <w:lastRenderedPageBreak/>
              <w:t>Tunneb ära ja moodustab õpitud grammatilisi vorme, mõistab igapäevakõnet, loeb ilukirjanduslikke tekste;</w:t>
            </w:r>
          </w:p>
          <w:p w:rsidR="00B64D51" w:rsidRPr="00361354" w:rsidRDefault="00A2537E">
            <w:pPr>
              <w:rPr>
                <w:noProof/>
              </w:rPr>
            </w:pPr>
            <w:r w:rsidRPr="00361354">
              <w:rPr>
                <w:rFonts w:ascii="Calibri" w:eastAsia="Calibri" w:hAnsi="Calibri" w:cs="Calibri"/>
                <w:noProof/>
              </w:rPr>
              <w:t>Suudab lugeda korrektselt itaaliakeelseid tekste;</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Õppeaine õpiväljundid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Ability to exploit the acquired forms in oral and written texts;</w:t>
            </w:r>
          </w:p>
          <w:p w:rsidR="00B64D51" w:rsidRPr="00361354" w:rsidRDefault="00A2537E">
            <w:pPr>
              <w:rPr>
                <w:noProof/>
              </w:rPr>
            </w:pPr>
            <w:r w:rsidRPr="00361354">
              <w:rPr>
                <w:rFonts w:ascii="Calibri" w:eastAsia="Calibri" w:hAnsi="Calibri" w:cs="Calibri"/>
                <w:noProof/>
              </w:rPr>
              <w:t>Ability to recognise and form grammar structures, understand everyday speech, read descriptive and more complex literal texts;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Arvestus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Assesment</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Vastutav õppejõud</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Vittoriano Reno</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Eeldusaine</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Kohustuslik kirjandus</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Chiuchiú, A.; Minciarelli, F.; Silvestrini, M. In italiano; Conforti, C.; Cusimano, L.; Linea diretta 1 a; Naddeo, C.; Trama, G. Canta che ti passa; Marin, T.; Magnelli, S. Progetto italiano 1</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Asenduskirjandus</w:t>
            </w:r>
          </w:p>
          <w:p w:rsidR="00B64D51" w:rsidRPr="00361354" w:rsidRDefault="00A2537E">
            <w:pPr>
              <w:spacing w:after="200"/>
              <w:rPr>
                <w:noProof/>
              </w:rPr>
            </w:pPr>
            <w:r w:rsidRPr="00361354">
              <w:rPr>
                <w:noProof/>
              </w:rPr>
              <w:t>(üliõpilase poolt läbi töötatava kirjanduse loetelu, mis katab ainekursuse loengulist osa)</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bl>
    <w:p w:rsidR="00B64D51" w:rsidRPr="00361354" w:rsidRDefault="00A2537E">
      <w:pPr>
        <w:spacing w:after="200"/>
        <w:rPr>
          <w:noProof/>
        </w:rPr>
      </w:pPr>
      <w:r w:rsidRPr="00361354">
        <w:rPr>
          <w:noProof/>
        </w:rPr>
        <w:t xml:space="preserve"> </w:t>
      </w:r>
    </w:p>
    <w:tbl>
      <w:tblPr>
        <w:tblStyle w:val="a4"/>
        <w:tblW w:w="8925" w:type="dxa"/>
        <w:tblBorders>
          <w:top w:val="nil"/>
          <w:left w:val="nil"/>
          <w:bottom w:val="nil"/>
          <w:right w:val="nil"/>
          <w:insideH w:val="nil"/>
          <w:insideV w:val="nil"/>
        </w:tblBorders>
        <w:tblLayout w:type="fixed"/>
        <w:tblLook w:val="0600" w:firstRow="0" w:lastRow="0" w:firstColumn="0" w:lastColumn="0" w:noHBand="1" w:noVBand="1"/>
      </w:tblPr>
      <w:tblGrid>
        <w:gridCol w:w="3180"/>
        <w:gridCol w:w="5745"/>
      </w:tblGrid>
      <w:tr w:rsidR="00B64D51" w:rsidRPr="00361354">
        <w:tc>
          <w:tcPr>
            <w:tcW w:w="318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Ainekood</w:t>
            </w:r>
          </w:p>
        </w:tc>
        <w:tc>
          <w:tcPr>
            <w:tcW w:w="574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LCI6324.HT</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Itaalia keel B1.2</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Nimetus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Italian B1.2</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Õppeaine maht EAP</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6 EAP</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Orienteeriv kontakt-tundide maht:</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84</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Õpetamise semester</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Kontrollivorm</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b/>
                <w:noProof/>
              </w:rPr>
              <w:t>Eksam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Õppeaine eesmärgid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Luua eeldused keeleliste pädevuste omandamiseks kirjalikus ja suulises itaalia keeles B1 tasemel, nagu on sätestatud Euroopa Keeleõppe Raamdokumendis.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eesmärgid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To develop prerequisites for the acquisition of oral and written language skills in Italian at B1 level (Threshold) according to ELP (the European Language Portfolio).</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Grammatika: teadmised foneetikast, ortograafiast ja kirjavahemärkidest, ebareeglipäraste nimi- ja omadussõnade arvu- ja sootunnused, abiverbid avere ja essere, mineviku kesksõna, gerundiivi, kindla kõneviisi täismineviku ja lihttuleviku moodustamine ja kasutamine, asesõnalised verbid; rõhulised isikulised asesõnad, arvsõnad. Eessõnad ja nende artikliga liitunud vormid.</w:t>
            </w:r>
          </w:p>
          <w:p w:rsidR="00B64D51" w:rsidRPr="00361354" w:rsidRDefault="00A2537E">
            <w:pPr>
              <w:rPr>
                <w:noProof/>
              </w:rPr>
            </w:pPr>
            <w:r w:rsidRPr="00361354">
              <w:rPr>
                <w:rFonts w:ascii="Calibri" w:eastAsia="Calibri" w:hAnsi="Calibri" w:cs="Calibri"/>
                <w:noProof/>
              </w:rPr>
              <w:t>Suuline väljendusoskus: õpitakse rääkima oma õpingutest ja tööst, arendatakse riike ja rahvusi, ilmastikunähtusi, reisimist, elukutseid ja rõivaesemeid puudutavat sõnavara.</w:t>
            </w:r>
          </w:p>
          <w:p w:rsidR="00B64D51" w:rsidRPr="00361354" w:rsidRDefault="00A2537E">
            <w:pPr>
              <w:rPr>
                <w:noProof/>
              </w:rPr>
            </w:pPr>
            <w:r w:rsidRPr="00361354">
              <w:rPr>
                <w:rFonts w:ascii="Calibri" w:eastAsia="Calibri" w:hAnsi="Calibri" w:cs="Calibri"/>
                <w:noProof/>
              </w:rPr>
              <w:t>Kirjalik eneseväljendus: õpitakse koostama lühikesi jutustavaid tekste.</w:t>
            </w:r>
          </w:p>
          <w:p w:rsidR="00B64D51" w:rsidRPr="00361354" w:rsidRDefault="00A2537E">
            <w:pPr>
              <w:rPr>
                <w:noProof/>
              </w:rPr>
            </w:pPr>
            <w:r w:rsidRPr="00361354">
              <w:rPr>
                <w:rFonts w:ascii="Calibri" w:eastAsia="Calibri" w:hAnsi="Calibri" w:cs="Calibri"/>
                <w:noProof/>
              </w:rPr>
              <w:t>Lugemine ja kuulmine ning arusaamine: õpitakse aru saama pikematest informatiivsest tekstidest ja kuulama lühikesi informatiivseid ja kirjeldavaid tekste.</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Õppeaine sisu lühikirjeldus</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Grammar: in-depth knowledge about phonetics, capital letter, usage of definite, indefinite and partitive article, degrees of comparison, impersonal verbs and irregular verbs, adverbs, different types of clauses, linking pronouns, reported questions.</w:t>
            </w:r>
          </w:p>
          <w:p w:rsidR="00B64D51" w:rsidRPr="00361354" w:rsidRDefault="00A2537E">
            <w:pPr>
              <w:rPr>
                <w:noProof/>
              </w:rPr>
            </w:pPr>
            <w:r w:rsidRPr="00361354">
              <w:rPr>
                <w:rFonts w:ascii="Calibri" w:eastAsia="Calibri" w:hAnsi="Calibri" w:cs="Calibri"/>
                <w:noProof/>
              </w:rPr>
              <w:t>Speaking skills: conveying one’s experiences and feelings, describing events, speaking about a film or a book; expansion of vocabulary on such themes as holidays, animals and hobbies.</w:t>
            </w:r>
          </w:p>
          <w:p w:rsidR="00B64D51" w:rsidRPr="00361354" w:rsidRDefault="00A2537E">
            <w:pPr>
              <w:rPr>
                <w:noProof/>
              </w:rPr>
            </w:pPr>
            <w:r w:rsidRPr="00361354">
              <w:rPr>
                <w:rFonts w:ascii="Calibri" w:eastAsia="Calibri" w:hAnsi="Calibri" w:cs="Calibri"/>
                <w:noProof/>
              </w:rPr>
              <w:t>Writing skills: compiling medium-length (300 words) descriptive and argumentative texts.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Iseseisva töö sisuks on koduste ülesannete sooritamine, kodulugemine, töö sõnaraamatutega, referaatide koostamine, individuaalsete ja rühmaettekannete ettevalmistamine nii kõnes kui kirjas.</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Iseseisev töö (ingl.k)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Individual work involves fulfilling home assignments, home reading, work with dictionaries, and preparation for individual and group presentations both in oral and written form.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 xml:space="preserve">Õppeaine õpiväljundid (eesti </w:t>
            </w:r>
            <w:r w:rsidRPr="00361354">
              <w:rPr>
                <w:noProof/>
              </w:rPr>
              <w:lastRenderedPageBreak/>
              <w:t>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lastRenderedPageBreak/>
              <w:t>Üliõpilane suudab kasutada õpitud vorme enda koostatud suulistes ja kirjalikes jutustavates tekstides;</w:t>
            </w:r>
          </w:p>
          <w:p w:rsidR="00B64D51" w:rsidRPr="00361354" w:rsidRDefault="00A2537E">
            <w:pPr>
              <w:rPr>
                <w:noProof/>
              </w:rPr>
            </w:pPr>
            <w:r w:rsidRPr="00361354">
              <w:rPr>
                <w:rFonts w:ascii="Calibri" w:eastAsia="Calibri" w:hAnsi="Calibri" w:cs="Calibri"/>
                <w:noProof/>
              </w:rPr>
              <w:lastRenderedPageBreak/>
              <w:t>Tunneb ära ja moodustab õpitud grammatilisi vorme, mõistab igapäevakõnet, loeb ilukirjanduslikke tekste;</w:t>
            </w:r>
          </w:p>
          <w:p w:rsidR="00B64D51" w:rsidRPr="00361354" w:rsidRDefault="00A2537E">
            <w:pPr>
              <w:rPr>
                <w:noProof/>
              </w:rPr>
            </w:pPr>
            <w:r w:rsidRPr="00361354">
              <w:rPr>
                <w:rFonts w:ascii="Calibri" w:eastAsia="Calibri" w:hAnsi="Calibri" w:cs="Calibri"/>
                <w:noProof/>
              </w:rPr>
              <w:t>Suudab lugeda korrektselt itaaliakeelseid tekste;</w:t>
            </w:r>
          </w:p>
          <w:p w:rsidR="00B64D51" w:rsidRPr="00361354" w:rsidRDefault="00A2537E">
            <w:pPr>
              <w:rPr>
                <w:noProof/>
              </w:rPr>
            </w:pPr>
            <w:r w:rsidRPr="00361354">
              <w:rPr>
                <w:rFonts w:ascii="Calibri" w:eastAsia="Calibri" w:hAnsi="Calibri" w:cs="Calibri"/>
                <w:noProof/>
              </w:rPr>
              <w:t>Suudab sooritada B1 tasemeeksami.</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lastRenderedPageBreak/>
              <w:t>Õppeaine õpiväljundid (ingl.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rFonts w:ascii="Calibri" w:eastAsia="Calibri" w:hAnsi="Calibri" w:cs="Calibri"/>
                <w:noProof/>
              </w:rPr>
              <w:t>Ability to exploit the acquired forms in oral and written texts;</w:t>
            </w:r>
          </w:p>
          <w:p w:rsidR="00B64D51" w:rsidRPr="00361354" w:rsidRDefault="00A2537E">
            <w:pPr>
              <w:rPr>
                <w:noProof/>
              </w:rPr>
            </w:pPr>
            <w:r w:rsidRPr="00361354">
              <w:rPr>
                <w:rFonts w:ascii="Calibri" w:eastAsia="Calibri" w:hAnsi="Calibri" w:cs="Calibri"/>
                <w:noProof/>
              </w:rPr>
              <w:t>Ability to recognise and form grammar structures, understand everyday speech, read descriptive and more complex literal texts;</w:t>
            </w:r>
          </w:p>
          <w:p w:rsidR="00B64D51" w:rsidRPr="00361354" w:rsidRDefault="00A2537E">
            <w:pPr>
              <w:rPr>
                <w:noProof/>
              </w:rPr>
            </w:pPr>
            <w:r w:rsidRPr="00361354">
              <w:rPr>
                <w:rFonts w:ascii="Calibri" w:eastAsia="Calibri" w:hAnsi="Calibri" w:cs="Calibri"/>
                <w:noProof/>
              </w:rPr>
              <w:t>Ability to pass an exam on B 1 level.</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(eesti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Eksam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Hindamismeetodid</w:t>
            </w:r>
          </w:p>
          <w:p w:rsidR="00B64D51" w:rsidRPr="00361354" w:rsidRDefault="00A2537E">
            <w:pPr>
              <w:spacing w:after="200"/>
              <w:rPr>
                <w:noProof/>
              </w:rPr>
            </w:pPr>
            <w:r w:rsidRPr="00361354">
              <w:rPr>
                <w:noProof/>
              </w:rPr>
              <w:t>(inglise k.)</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Exam</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Vastutav õppejõud</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Vittoriano Reno</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Eeldusaine</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Kohustuslik kirjandus</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Chiuchiú, A.; Minciarelli, F.; Silvestrini, M. In italiano; Conforti, C.; Cusimano, L.; Linea diretta 1 a; Naddeo, C.; Trama, G. Canta che ti passa; Marin, T.; Magnelli, S. Progetto italiano 1</w:t>
            </w:r>
          </w:p>
        </w:tc>
      </w:tr>
      <w:tr w:rsidR="00B64D51" w:rsidRPr="00361354">
        <w:tc>
          <w:tcPr>
            <w:tcW w:w="3180"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Asenduskirjandus</w:t>
            </w:r>
          </w:p>
          <w:p w:rsidR="00B64D51" w:rsidRPr="00361354" w:rsidRDefault="00A2537E">
            <w:pPr>
              <w:spacing w:after="200"/>
              <w:rPr>
                <w:noProof/>
              </w:rPr>
            </w:pPr>
            <w:r w:rsidRPr="00361354">
              <w:rPr>
                <w:noProof/>
              </w:rPr>
              <w:t>(üliõpilase poolt läbi töötatava kirjanduse loetelu, mis katab ainekursuse loengulist osa)</w:t>
            </w:r>
          </w:p>
        </w:tc>
        <w:tc>
          <w:tcPr>
            <w:tcW w:w="574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after="200"/>
              <w:rPr>
                <w:noProof/>
              </w:rPr>
            </w:pPr>
            <w:r w:rsidRPr="00361354">
              <w:rPr>
                <w:noProof/>
              </w:rPr>
              <w:t>-</w:t>
            </w:r>
          </w:p>
        </w:tc>
      </w:tr>
    </w:tbl>
    <w:p w:rsidR="00B64D51" w:rsidRPr="00361354" w:rsidRDefault="00B64D51">
      <w:pPr>
        <w:rPr>
          <w:noProof/>
        </w:rPr>
      </w:pPr>
    </w:p>
    <w:tbl>
      <w:tblPr>
        <w:tblStyle w:val="a5"/>
        <w:tblW w:w="8940" w:type="dxa"/>
        <w:tblBorders>
          <w:top w:val="nil"/>
          <w:left w:val="nil"/>
          <w:bottom w:val="nil"/>
          <w:right w:val="nil"/>
          <w:insideH w:val="nil"/>
          <w:insideV w:val="nil"/>
        </w:tblBorders>
        <w:tblLayout w:type="fixed"/>
        <w:tblLook w:val="0600" w:firstRow="0" w:lastRow="0" w:firstColumn="0" w:lastColumn="0" w:noHBand="1" w:noVBand="1"/>
      </w:tblPr>
      <w:tblGrid>
        <w:gridCol w:w="2265"/>
        <w:gridCol w:w="6675"/>
      </w:tblGrid>
      <w:tr w:rsidR="00B64D51" w:rsidRPr="00361354">
        <w:tc>
          <w:tcPr>
            <w:tcW w:w="22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Ainekood</w:t>
            </w:r>
          </w:p>
        </w:tc>
        <w:tc>
          <w:tcPr>
            <w:tcW w:w="667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GRR6801.HT</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Nimetus (eesti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Itaalia ajalugu, ühiskond ja kultuur</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Nimetus (ingl.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Formation of Italian history and civilisation</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Õppeaine maht EAP</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6 EAP</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Orienteeriv kontakt-tundide maht:</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28</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Õpetamise semester</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Kontrollivorm</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Eksam</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eesmärgid</w:t>
            </w:r>
          </w:p>
          <w:p w:rsidR="00B64D51" w:rsidRPr="00361354" w:rsidRDefault="00A2537E">
            <w:pPr>
              <w:rPr>
                <w:noProof/>
              </w:rPr>
            </w:pPr>
            <w:r w:rsidRPr="00361354">
              <w:rPr>
                <w:noProof/>
              </w:rPr>
              <w:t>(eesti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 xml:space="preserve">Saada ülevaade Itaalia ajaloost, ühiskonnast ja kultuurist alates barbarite invasioonidest 5. saj. A.D. kuni Viini Kongressini 1815. Mõista itaalia ühiskonna ja kultuuri ajaloolise kujunemise </w:t>
            </w:r>
            <w:r w:rsidRPr="00361354">
              <w:rPr>
                <w:noProof/>
              </w:rPr>
              <w:lastRenderedPageBreak/>
              <w:t>olulisemaid protsesse.</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Õppeaine eesmärgid</w:t>
            </w:r>
          </w:p>
          <w:p w:rsidR="00B64D51" w:rsidRPr="00361354" w:rsidRDefault="00A2537E">
            <w:pPr>
              <w:rPr>
                <w:noProof/>
              </w:rPr>
            </w:pPr>
            <w:r w:rsidRPr="00361354">
              <w:rPr>
                <w:noProof/>
              </w:rPr>
              <w:t>(inglise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Survey of Italian history, civilisation and culture since the barbaric invasions in the 5th c. A.D. until the Congress of Vienna (1815). Understanding the basic processes in the historical formation of Italian civilisation and culture.</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sisu lühikirjeldus (eesti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Perioodid ja teemad: Barbarite invasioonid ja Bütsantsi-aegne Itaalia; langobardide Itaalia ja paavstiriigi loomine (ca 600-800); impeerium ja paavstiriik 800-ca1200; Venezia ja tema merehegemoonia (ca 800-); Sitsiilia ja L- Itaalia (ca 1130-1300); Põhja- ja Kesk-Itaalia linnad ca 1150-1300; paavstivõimu langus ja Avignoni vangipõli (1200-1378); must surm ja 14. saj. lõpu kriis ning majanduslik ja kultuuriline buum 15. saj; sõjad Itaalias 16. sajandi I poolel; vastureformatsioon ja Hispaania ülemvõimu periood; Itaalia Hispaania pärilussõjast kuni Prantsuse Rev-ni, Napoleoni sõdadeni ja Viini Kongressini 1815. Põhiküsimused: erilist tähelepanu pööratakse impeeriumi ja paavstivõimu konfliktile, linnade ja ülikoolide arengule, linnakultuurile ja nn 13. saj. pöördele, renessansi-, baroki- ja uuasja kultuurile. Eriküsimused: reaalne ja sümboolne ruum (kartograafia, kunst, arhitektuur); pühakute aeg ja kaupmeeste aeg; humanism ja õukonnad; nalja ja naeru dünaamika; baroki esteetika jpt.</w:t>
            </w:r>
          </w:p>
          <w:p w:rsidR="00B64D51" w:rsidRPr="00361354" w:rsidRDefault="00A2537E">
            <w:pPr>
              <w:rPr>
                <w:noProof/>
              </w:rPr>
            </w:pPr>
            <w:r w:rsidRPr="00361354">
              <w:rPr>
                <w:noProof/>
              </w:rPr>
              <w:t>Iseseisev töö osundatud kirjandusega õppejõuga kokku lepitud teemadel ja vormides (nt. kokkuvõtted, analüüsid, ettekanded, oponeeringud).</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sisu lühikirjeldus</w:t>
            </w:r>
          </w:p>
          <w:p w:rsidR="00B64D51" w:rsidRPr="00361354" w:rsidRDefault="00A2537E">
            <w:pPr>
              <w:rPr>
                <w:noProof/>
              </w:rPr>
            </w:pPr>
            <w:r w:rsidRPr="00361354">
              <w:rPr>
                <w:noProof/>
              </w:rPr>
              <w:t>(inglise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Periods and topics: Barbaric invasions and Byzantine Italy; Lombard Italy and the formation of the Papal State (ca 600-800); Empire and Papacy (800-ca 1200); Venice and her hegemony on the Eastern Mediterranean (ca 800-); Sicily and South Italy (ca 1130-1300); Northern and Central Italian cities (ca 1150-1300); the crisis of Papacy and the captivity of Avignon (ca 1200-1378); the Black Death and the crisis of the end of the 14th c and the economical and cultural boom in 15th century Italy; Italian wars in the first half of the 16th c.; Counter-reformation and the period of the Spanish dominion; Italy since the Spanish war of succession until the French revolution, Napoleonic wars and the Congress of Vienna in 1815. Key foci: the conflict between Empire and Papacy, the development of cities and universities, city culture and the so-called 13th century turn, renaissance, baroque and modern culture. Special topics: real ands symbolic space (cartography, art, architecture); the time of saints and the time of merchants; humanism and courts; the dynamics of joke and laughter; the aesthetics of the baroque etc.</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Iseseisev töö (eesti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 xml:space="preserve">Valikuliselt üks kolmest järgnevast teosest:  </w:t>
            </w:r>
          </w:p>
          <w:p w:rsidR="00B64D51" w:rsidRPr="00361354" w:rsidRDefault="00A2537E">
            <w:pPr>
              <w:rPr>
                <w:noProof/>
              </w:rPr>
            </w:pPr>
            <w:r w:rsidRPr="00361354">
              <w:rPr>
                <w:noProof/>
              </w:rPr>
              <w:t>Machiavelli, N (2001). Valitseja. Q. Skinneri järelsõna. Tallinn: Vagabund.</w:t>
            </w:r>
          </w:p>
          <w:p w:rsidR="00B64D51" w:rsidRPr="00361354" w:rsidRDefault="00A2537E">
            <w:pPr>
              <w:rPr>
                <w:noProof/>
              </w:rPr>
            </w:pPr>
            <w:r w:rsidRPr="00361354">
              <w:rPr>
                <w:noProof/>
              </w:rPr>
              <w:t>Cellini, Benvenuto (1995). Sulakuld. Benvenuto Cellini elu. Tallinn: Kunst.</w:t>
            </w:r>
          </w:p>
          <w:p w:rsidR="00B64D51" w:rsidRPr="00361354" w:rsidRDefault="00A2537E">
            <w:pPr>
              <w:rPr>
                <w:noProof/>
              </w:rPr>
            </w:pPr>
            <w:r w:rsidRPr="00361354">
              <w:rPr>
                <w:noProof/>
              </w:rPr>
              <w:t xml:space="preserve">Ginzburg, Carlo (2000). Juust ja vaglad. Ühe 16. sajandi möldri </w:t>
            </w:r>
            <w:r w:rsidRPr="00361354">
              <w:rPr>
                <w:noProof/>
              </w:rPr>
              <w:lastRenderedPageBreak/>
              <w:t>maailm. Tallinn: Varrak</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Iseseisev töö (ingl.k)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One of the three following books:</w:t>
            </w:r>
          </w:p>
          <w:p w:rsidR="00B64D51" w:rsidRPr="00361354" w:rsidRDefault="00A2537E">
            <w:pPr>
              <w:rPr>
                <w:noProof/>
              </w:rPr>
            </w:pPr>
            <w:r w:rsidRPr="00361354">
              <w:rPr>
                <w:noProof/>
              </w:rPr>
              <w:t>Machiavelli, N (2001). Valitseja. Q. Skinneri järelsõna. Tallinn: Vagabund</w:t>
            </w:r>
          </w:p>
          <w:p w:rsidR="00B64D51" w:rsidRPr="00361354" w:rsidRDefault="00A2537E">
            <w:pPr>
              <w:rPr>
                <w:noProof/>
              </w:rPr>
            </w:pPr>
            <w:r w:rsidRPr="00361354">
              <w:rPr>
                <w:noProof/>
              </w:rPr>
              <w:t>Cellini, Benvenuto (1995). Sulakuld. Benvenuto Cellini elu. Tallinn: Kunst.</w:t>
            </w:r>
          </w:p>
          <w:p w:rsidR="00B64D51" w:rsidRPr="00361354" w:rsidRDefault="00A2537E">
            <w:pPr>
              <w:rPr>
                <w:noProof/>
              </w:rPr>
            </w:pPr>
            <w:r w:rsidRPr="00361354">
              <w:rPr>
                <w:noProof/>
              </w:rPr>
              <w:t>Ginzburg, Carlo (2000). Juust ja vaglad. Ühe 16. sajandi möldri maailm. Tallinn: Varrak.</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õpiväljundid (eesti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Üliõpilastel on:</w:t>
            </w:r>
          </w:p>
          <w:p w:rsidR="00B64D51" w:rsidRPr="00361354" w:rsidRDefault="00A2537E">
            <w:pPr>
              <w:rPr>
                <w:noProof/>
              </w:rPr>
            </w:pPr>
            <w:r w:rsidRPr="00361354">
              <w:rPr>
                <w:noProof/>
              </w:rPr>
              <w:t>- alusteadmised Itaalia ajaloo põhiperioodidest alatest Rooma riigi langemisest kuni  1815; keskaja, renessansi ja barokiaja kultuurist Itaalias.</w:t>
            </w:r>
          </w:p>
          <w:p w:rsidR="00B64D51" w:rsidRPr="00361354" w:rsidRDefault="00A2537E">
            <w:pPr>
              <w:rPr>
                <w:noProof/>
              </w:rPr>
            </w:pPr>
            <w:r w:rsidRPr="00361354">
              <w:rPr>
                <w:noProof/>
              </w:rPr>
              <w:t>- oskus näha ja seostada Itaalia osa Euroopa ajaloo ja kultuuriloo eri etappidel</w:t>
            </w:r>
          </w:p>
          <w:p w:rsidR="00B64D51" w:rsidRPr="00361354" w:rsidRDefault="00A2537E">
            <w:pPr>
              <w:rPr>
                <w:noProof/>
              </w:rPr>
            </w:pPr>
            <w:r w:rsidRPr="00361354">
              <w:rPr>
                <w:noProof/>
              </w:rPr>
              <w:t xml:space="preserve">- suutlikkus näha ja analüüsida ajaloopärandi osa tänases Itaalia ühiskonnas  </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õpiväljundid (ingl.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The student will have</w:t>
            </w:r>
          </w:p>
          <w:p w:rsidR="00B64D51" w:rsidRPr="00361354" w:rsidRDefault="00A2537E">
            <w:pPr>
              <w:rPr>
                <w:noProof/>
              </w:rPr>
            </w:pPr>
            <w:r w:rsidRPr="00361354">
              <w:rPr>
                <w:noProof/>
              </w:rPr>
              <w:t>- basic knowledge of the main periods in Italian history since the fall of the western Roman Empire until 1815 and of Medieval, Renaissance and Baroque culture in Italy</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(eesti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kirjalik eksam + test + essee</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(inglise k.)</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written exam + test + essay</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Vastutav õppejõud</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Ülar Ploom, dotsent, PhD</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Eeldusaine</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Kohustuslik kirjandus</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Kas Procacci, G. (1968). History of the Italian People (lk 9-271). Penguin Books või  Procacci, G. (1993). Storia degli Italiani. Bari: Laterza; (Koost.) Le Goff, J (2002). Keskaja inimene. Tallinn: Avita (valikuliselt); (Koost.) Garin, E. (2010). Renessansiaja inimene. Tallinn: Avita (valikuliselt); Villari, R (2000). Barokiaja inimene. Tallinn: Avita (valikuliselt). Burckhardt, J (2003). “Itaalia renessansikultuur”, II osa: Indiviidi areng. Tallinn: Ilmamaa, lk. 115-149; Burke, P. (2006). Kultuuride kohtumine. Esseid uuest kultuuriajaloost. Tallinn: Varrak (valikuliselt, lk. 70-145); U. Eco (2003), “Baudolino”. Tallinn: Varrak.</w:t>
            </w:r>
          </w:p>
        </w:tc>
      </w:tr>
      <w:tr w:rsidR="00B64D51" w:rsidRPr="00361354">
        <w:tc>
          <w:tcPr>
            <w:tcW w:w="226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Asenduskirjandus</w:t>
            </w:r>
          </w:p>
          <w:p w:rsidR="00B64D51" w:rsidRPr="00361354" w:rsidRDefault="00A2537E">
            <w:pPr>
              <w:rPr>
                <w:noProof/>
              </w:rPr>
            </w:pPr>
            <w:r w:rsidRPr="00361354">
              <w:rPr>
                <w:noProof/>
              </w:rPr>
              <w:t>(üliõpilase poolt läbi töötatava kirjanduse loetelu, mis katab ainekursuse loengulist osa)</w:t>
            </w:r>
          </w:p>
        </w:tc>
        <w:tc>
          <w:tcPr>
            <w:tcW w:w="667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Hearder, H.  (2001). Italy. A Short History. Second edition revised and updated by Jonathan Morris. Cambridge: Cambridge University Press; McKenney, R. (2005). Renaissances. The Cultures of Italy, c. 1300-1600. New York: Palgrave. Macmillan.</w:t>
            </w:r>
          </w:p>
        </w:tc>
      </w:tr>
    </w:tbl>
    <w:p w:rsidR="00B64D51" w:rsidRPr="00361354" w:rsidRDefault="00B64D51">
      <w:pPr>
        <w:rPr>
          <w:noProof/>
        </w:rPr>
      </w:pPr>
    </w:p>
    <w:p w:rsidR="00B64D51" w:rsidRPr="00361354" w:rsidRDefault="00B64D51">
      <w:pPr>
        <w:rPr>
          <w:noProof/>
        </w:rPr>
      </w:pPr>
    </w:p>
    <w:tbl>
      <w:tblPr>
        <w:tblStyle w:val="a6"/>
        <w:tblW w:w="8700" w:type="dxa"/>
        <w:tblBorders>
          <w:top w:val="nil"/>
          <w:left w:val="nil"/>
          <w:bottom w:val="nil"/>
          <w:right w:val="nil"/>
          <w:insideH w:val="nil"/>
          <w:insideV w:val="nil"/>
        </w:tblBorders>
        <w:tblLayout w:type="fixed"/>
        <w:tblLook w:val="0600" w:firstRow="0" w:lastRow="0" w:firstColumn="0" w:lastColumn="0" w:noHBand="1" w:noVBand="1"/>
      </w:tblPr>
      <w:tblGrid>
        <w:gridCol w:w="2715"/>
        <w:gridCol w:w="5985"/>
      </w:tblGrid>
      <w:tr w:rsidR="00B64D51" w:rsidRPr="00361354">
        <w:tc>
          <w:tcPr>
            <w:tcW w:w="271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Ainekood</w:t>
            </w:r>
          </w:p>
        </w:tc>
        <w:tc>
          <w:tcPr>
            <w:tcW w:w="5985"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GRR6802.HT</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lastRenderedPageBreak/>
              <w:t>Nimetus (eesti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Kaasaegse Itaalia kujunemine ja tänapäev</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Nimetus (ingl.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Contemporary Italy</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Õppeaine maht EAP</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6</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Orienteeriv kontakt-tundide maht:</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28</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Õpetamise semester</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Kontrollivorm</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Eksam</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eesmärgid</w:t>
            </w:r>
          </w:p>
          <w:p w:rsidR="00B64D51" w:rsidRPr="00361354" w:rsidRDefault="00A2537E">
            <w:pPr>
              <w:rPr>
                <w:noProof/>
              </w:rPr>
            </w:pPr>
            <w:r w:rsidRPr="00361354">
              <w:rPr>
                <w:noProof/>
              </w:rPr>
              <w:t>(eesti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Kujundada ülevaatlik arusaam põhilistest ajaloolistest sündmustest ning kultuurilistest ja sotsiaalsetest nähtustest, mis iseloomustavad Itaaliat alates Viini kongressist kuni tänapäevani.</w:t>
            </w:r>
          </w:p>
          <w:p w:rsidR="00B64D51" w:rsidRPr="00361354" w:rsidRDefault="00A2537E">
            <w:pPr>
              <w:rPr>
                <w:noProof/>
              </w:rPr>
            </w:pPr>
            <w:r w:rsidRPr="00361354">
              <w:rPr>
                <w:noProof/>
                <w:color w:val="262626"/>
              </w:rPr>
              <w:t>Kujundada oskust kriitiliselt mõtestada tänapäeva Itaalia põhiprobleeme, mõista kultuuriliste nähtuste seotust oma ajaloolise ning sotsiaalse kontekstiga</w:t>
            </w:r>
          </w:p>
          <w:p w:rsidR="00B64D51" w:rsidRPr="00361354" w:rsidRDefault="00A2537E">
            <w:pPr>
              <w:rPr>
                <w:noProof/>
              </w:rPr>
            </w:pPr>
            <w:r w:rsidRPr="00361354">
              <w:rPr>
                <w:noProof/>
                <w:color w:val="262626"/>
              </w:rPr>
              <w:t xml:space="preserve">Luua eeldused kaasaegse Itaalia ühiskonna ja kultuuri teatud aspekte puudutava essee kirjutamiseks iseseisvalt kogutud ja läbitöötatud materjali põhjal.     </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eesmärgid</w:t>
            </w:r>
          </w:p>
          <w:p w:rsidR="00B64D51" w:rsidRPr="00361354" w:rsidRDefault="00A2537E">
            <w:pPr>
              <w:rPr>
                <w:noProof/>
              </w:rPr>
            </w:pPr>
            <w:r w:rsidRPr="00361354">
              <w:rPr>
                <w:noProof/>
              </w:rPr>
              <w:t>(inglise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Overview of the most important events and socio-cultural phenomena, which characterize Italy from the Congress of Vienna to the end of the 20th century;</w:t>
            </w:r>
          </w:p>
          <w:p w:rsidR="00B64D51" w:rsidRPr="00361354" w:rsidRDefault="00A2537E">
            <w:pPr>
              <w:rPr>
                <w:noProof/>
              </w:rPr>
            </w:pPr>
            <w:r w:rsidRPr="00361354">
              <w:rPr>
                <w:noProof/>
                <w:color w:val="262626"/>
              </w:rPr>
              <w:t>Critical understanding of the challenges facing Italian society today and of the relations between cultural phenomena and their historical and social context.</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sisu lühikirjeldus (eesti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Kursusel käsitletakse tänapäeva Itaalia kujunemisel olulist rolli mänginud ajaloolisi sündmusi ja sotsiaalseid nähtusi ning kaasaegse Itaalia ajalugu läbivaid sotsiaal-kultuurilisi omapärasid.</w:t>
            </w:r>
          </w:p>
          <w:p w:rsidR="00B64D51" w:rsidRPr="00361354" w:rsidRDefault="00A2537E">
            <w:pPr>
              <w:rPr>
                <w:noProof/>
              </w:rPr>
            </w:pPr>
            <w:r w:rsidRPr="00361354">
              <w:rPr>
                <w:noProof/>
                <w:color w:val="262626"/>
              </w:rPr>
              <w:t>Iganädalased loengud on teemakesksed ja keskenduvad Itaalia oluliste sotsiaalsete ja kultuuriliste probleemide ajaloolistele põhjustele ning tänapäevastele aspektidele. Teemasid käsitletakse problematiseerivas vormis, mis aitab esile tuua ja üliõpilastega arutada peamisi vastuolusid ja valupunkte tänapäeva Itaalia ühiskonnas. Käsitletavate teemade ringi kuuluvad nt järgmised:</w:t>
            </w:r>
          </w:p>
          <w:p w:rsidR="00B64D51" w:rsidRPr="00361354" w:rsidRDefault="00A2537E">
            <w:pPr>
              <w:numPr>
                <w:ilvl w:val="0"/>
                <w:numId w:val="2"/>
              </w:numPr>
              <w:ind w:hanging="360"/>
              <w:contextualSpacing/>
              <w:rPr>
                <w:noProof/>
                <w:color w:val="262626"/>
              </w:rPr>
            </w:pPr>
            <w:r w:rsidRPr="00361354">
              <w:rPr>
                <w:noProof/>
                <w:color w:val="262626"/>
              </w:rPr>
              <w:t>“brigante ja mafioso”;</w:t>
            </w:r>
          </w:p>
          <w:p w:rsidR="00B64D51" w:rsidRPr="00361354" w:rsidRDefault="00A2537E">
            <w:pPr>
              <w:numPr>
                <w:ilvl w:val="0"/>
                <w:numId w:val="2"/>
              </w:numPr>
              <w:ind w:hanging="360"/>
              <w:contextualSpacing/>
              <w:rPr>
                <w:noProof/>
                <w:color w:val="262626"/>
              </w:rPr>
            </w:pPr>
            <w:r w:rsidRPr="00361354">
              <w:rPr>
                <w:noProof/>
                <w:color w:val="262626"/>
              </w:rPr>
              <w:t>“emigrant ja immigrant”;</w:t>
            </w:r>
          </w:p>
          <w:p w:rsidR="00B64D51" w:rsidRPr="00361354" w:rsidRDefault="00A2537E">
            <w:pPr>
              <w:numPr>
                <w:ilvl w:val="0"/>
                <w:numId w:val="2"/>
              </w:numPr>
              <w:ind w:hanging="360"/>
              <w:contextualSpacing/>
              <w:rPr>
                <w:noProof/>
                <w:color w:val="262626"/>
              </w:rPr>
            </w:pPr>
            <w:r w:rsidRPr="00361354">
              <w:rPr>
                <w:noProof/>
                <w:color w:val="262626"/>
              </w:rPr>
              <w:t>“kirik ja katoliiklased”;</w:t>
            </w:r>
          </w:p>
          <w:p w:rsidR="00B64D51" w:rsidRPr="00361354" w:rsidRDefault="00A2537E">
            <w:pPr>
              <w:numPr>
                <w:ilvl w:val="0"/>
                <w:numId w:val="2"/>
              </w:numPr>
              <w:ind w:hanging="360"/>
              <w:contextualSpacing/>
              <w:rPr>
                <w:noProof/>
                <w:color w:val="262626"/>
              </w:rPr>
            </w:pPr>
            <w:r w:rsidRPr="00361354">
              <w:rPr>
                <w:noProof/>
                <w:color w:val="262626"/>
              </w:rPr>
              <w:t>“ühinenud riik ja piirkondlikud erinevused”;</w:t>
            </w:r>
          </w:p>
          <w:p w:rsidR="00B64D51" w:rsidRPr="00361354" w:rsidRDefault="00A2537E">
            <w:pPr>
              <w:numPr>
                <w:ilvl w:val="0"/>
                <w:numId w:val="2"/>
              </w:numPr>
              <w:ind w:hanging="360"/>
              <w:contextualSpacing/>
              <w:rPr>
                <w:noProof/>
                <w:color w:val="262626"/>
              </w:rPr>
            </w:pPr>
            <w:r w:rsidRPr="00361354">
              <w:rPr>
                <w:noProof/>
                <w:color w:val="262626"/>
              </w:rPr>
              <w:t>“perekond ja ühiskond”.</w:t>
            </w:r>
          </w:p>
          <w:p w:rsidR="00B64D51" w:rsidRPr="00361354" w:rsidRDefault="00A2537E">
            <w:pPr>
              <w:rPr>
                <w:noProof/>
              </w:rPr>
            </w:pPr>
            <w:r w:rsidRPr="00361354">
              <w:rPr>
                <w:noProof/>
                <w:color w:val="262626"/>
              </w:rPr>
              <w:t>Ülenädalastes seminarides toimuvad ettekanded ja arutelud kaasaegse Itaalia kujunemise tähtsamate etappide kohta üliõpilaste iseseisvalt loetud ja läbitöötatud materjali põhjal. Keskendutakse järgmistele perioodidele ja küsimustele:</w:t>
            </w:r>
          </w:p>
          <w:p w:rsidR="00B64D51" w:rsidRPr="00361354" w:rsidRDefault="00A2537E">
            <w:pPr>
              <w:numPr>
                <w:ilvl w:val="0"/>
                <w:numId w:val="1"/>
              </w:numPr>
              <w:ind w:hanging="360"/>
              <w:contextualSpacing/>
              <w:rPr>
                <w:noProof/>
                <w:color w:val="262626"/>
              </w:rPr>
            </w:pPr>
            <w:r w:rsidRPr="00361354">
              <w:rPr>
                <w:noProof/>
                <w:color w:val="262626"/>
              </w:rPr>
              <w:t>rahvusliku ärkamise aeg ja iseseisvussõjad (Risorgimento);</w:t>
            </w:r>
          </w:p>
          <w:p w:rsidR="00B64D51" w:rsidRPr="00361354" w:rsidRDefault="00A2537E">
            <w:pPr>
              <w:numPr>
                <w:ilvl w:val="0"/>
                <w:numId w:val="1"/>
              </w:numPr>
              <w:ind w:hanging="360"/>
              <w:contextualSpacing/>
              <w:rPr>
                <w:noProof/>
                <w:color w:val="262626"/>
              </w:rPr>
            </w:pPr>
            <w:r w:rsidRPr="00361354">
              <w:rPr>
                <w:noProof/>
                <w:color w:val="262626"/>
              </w:rPr>
              <w:t>ühinenud Itaalia põhiküsimused;</w:t>
            </w:r>
          </w:p>
          <w:p w:rsidR="00B64D51" w:rsidRPr="00361354" w:rsidRDefault="00A2537E">
            <w:pPr>
              <w:numPr>
                <w:ilvl w:val="0"/>
                <w:numId w:val="1"/>
              </w:numPr>
              <w:ind w:hanging="360"/>
              <w:contextualSpacing/>
              <w:rPr>
                <w:noProof/>
                <w:color w:val="262626"/>
              </w:rPr>
            </w:pPr>
            <w:r w:rsidRPr="00361354">
              <w:rPr>
                <w:noProof/>
                <w:color w:val="262626"/>
              </w:rPr>
              <w:lastRenderedPageBreak/>
              <w:t>Giolitti aeg;</w:t>
            </w:r>
          </w:p>
          <w:p w:rsidR="00B64D51" w:rsidRPr="00361354" w:rsidRDefault="00A2537E">
            <w:pPr>
              <w:numPr>
                <w:ilvl w:val="0"/>
                <w:numId w:val="1"/>
              </w:numPr>
              <w:ind w:hanging="360"/>
              <w:contextualSpacing/>
              <w:rPr>
                <w:noProof/>
                <w:color w:val="262626"/>
              </w:rPr>
            </w:pPr>
            <w:r w:rsidRPr="00361354">
              <w:rPr>
                <w:noProof/>
                <w:color w:val="262626"/>
              </w:rPr>
              <w:t>fašism;</w:t>
            </w:r>
          </w:p>
          <w:p w:rsidR="00B64D51" w:rsidRPr="00361354" w:rsidRDefault="00A2537E">
            <w:pPr>
              <w:numPr>
                <w:ilvl w:val="0"/>
                <w:numId w:val="1"/>
              </w:numPr>
              <w:ind w:hanging="360"/>
              <w:contextualSpacing/>
              <w:rPr>
                <w:noProof/>
                <w:color w:val="262626"/>
              </w:rPr>
            </w:pPr>
            <w:r w:rsidRPr="00361354">
              <w:rPr>
                <w:noProof/>
                <w:color w:val="262626"/>
              </w:rPr>
              <w:t>40-ndate aastate kolm Itaaliat;</w:t>
            </w:r>
          </w:p>
          <w:p w:rsidR="00B64D51" w:rsidRPr="00361354" w:rsidRDefault="00A2537E">
            <w:pPr>
              <w:numPr>
                <w:ilvl w:val="0"/>
                <w:numId w:val="1"/>
              </w:numPr>
              <w:ind w:hanging="360"/>
              <w:contextualSpacing/>
              <w:rPr>
                <w:noProof/>
                <w:color w:val="262626"/>
              </w:rPr>
            </w:pPr>
            <w:r w:rsidRPr="00361354">
              <w:rPr>
                <w:noProof/>
                <w:color w:val="262626"/>
              </w:rPr>
              <w:t>vastupanuliikumine: kas teine rahvuslik ärkamine või pooleli jäänud revolutsioon?</w:t>
            </w:r>
          </w:p>
          <w:p w:rsidR="00B64D51" w:rsidRPr="00361354" w:rsidRDefault="00A2537E">
            <w:pPr>
              <w:numPr>
                <w:ilvl w:val="0"/>
                <w:numId w:val="1"/>
              </w:numPr>
              <w:ind w:hanging="360"/>
              <w:contextualSpacing/>
              <w:rPr>
                <w:noProof/>
                <w:color w:val="262626"/>
              </w:rPr>
            </w:pPr>
            <w:r w:rsidRPr="00361354">
              <w:rPr>
                <w:noProof/>
                <w:color w:val="262626"/>
              </w:rPr>
              <w:t>kristlike demokraatide ja kommunistide Itaalia;</w:t>
            </w:r>
          </w:p>
          <w:p w:rsidR="00B64D51" w:rsidRPr="00361354" w:rsidRDefault="00A2537E">
            <w:pPr>
              <w:numPr>
                <w:ilvl w:val="0"/>
                <w:numId w:val="1"/>
              </w:numPr>
              <w:ind w:hanging="360"/>
              <w:contextualSpacing/>
              <w:rPr>
                <w:noProof/>
                <w:color w:val="262626"/>
              </w:rPr>
            </w:pPr>
            <w:r w:rsidRPr="00361354">
              <w:rPr>
                <w:noProof/>
                <w:color w:val="262626"/>
              </w:rPr>
              <w:t>60-ndad aastad: majanduslik ime ja noorte mäss;</w:t>
            </w:r>
          </w:p>
          <w:p w:rsidR="00B64D51" w:rsidRPr="00361354" w:rsidRDefault="00A2537E">
            <w:pPr>
              <w:numPr>
                <w:ilvl w:val="0"/>
                <w:numId w:val="1"/>
              </w:numPr>
              <w:ind w:hanging="360"/>
              <w:contextualSpacing/>
              <w:rPr>
                <w:noProof/>
                <w:color w:val="262626"/>
              </w:rPr>
            </w:pPr>
            <w:r w:rsidRPr="00361354">
              <w:rPr>
                <w:noProof/>
                <w:color w:val="262626"/>
              </w:rPr>
              <w:t>“tina-aastad”;</w:t>
            </w:r>
          </w:p>
          <w:p w:rsidR="00B64D51" w:rsidRPr="00361354" w:rsidRDefault="00A2537E">
            <w:pPr>
              <w:numPr>
                <w:ilvl w:val="0"/>
                <w:numId w:val="1"/>
              </w:numPr>
              <w:ind w:hanging="360"/>
              <w:contextualSpacing/>
              <w:rPr>
                <w:noProof/>
                <w:color w:val="262626"/>
              </w:rPr>
            </w:pPr>
            <w:r w:rsidRPr="00361354">
              <w:rPr>
                <w:noProof/>
                <w:color w:val="262626"/>
              </w:rPr>
              <w:t>“Esimese vabariigi” lõpp ja Berlusconi aeg.</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Õppeaine sisu lühikirjeldus</w:t>
            </w:r>
          </w:p>
          <w:p w:rsidR="00B64D51" w:rsidRPr="00361354" w:rsidRDefault="00A2537E">
            <w:pPr>
              <w:rPr>
                <w:noProof/>
              </w:rPr>
            </w:pPr>
            <w:r w:rsidRPr="00361354">
              <w:rPr>
                <w:noProof/>
              </w:rPr>
              <w:t>(inglise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The course focuses on the historical events and social phenomena which played a central role in the formation of contemporary Italy. Weekly lectures discuss the following topics:</w:t>
            </w:r>
          </w:p>
          <w:p w:rsidR="00B64D51" w:rsidRPr="00361354" w:rsidRDefault="00A2537E">
            <w:pPr>
              <w:ind w:left="720" w:hanging="360"/>
              <w:rPr>
                <w:noProof/>
              </w:rPr>
            </w:pPr>
            <w:r w:rsidRPr="00361354">
              <w:rPr>
                <w:noProof/>
                <w:color w:val="262626"/>
              </w:rPr>
              <w:t>-          bandits and mafiosos;</w:t>
            </w:r>
          </w:p>
          <w:p w:rsidR="00B64D51" w:rsidRPr="00361354" w:rsidRDefault="00A2537E">
            <w:pPr>
              <w:ind w:left="720" w:hanging="360"/>
              <w:rPr>
                <w:noProof/>
              </w:rPr>
            </w:pPr>
            <w:r w:rsidRPr="00361354">
              <w:rPr>
                <w:noProof/>
                <w:color w:val="262626"/>
              </w:rPr>
              <w:t>-          the Church and Chatolics;</w:t>
            </w:r>
          </w:p>
          <w:p w:rsidR="00B64D51" w:rsidRPr="00361354" w:rsidRDefault="00A2537E">
            <w:pPr>
              <w:ind w:left="720" w:hanging="360"/>
              <w:rPr>
                <w:noProof/>
              </w:rPr>
            </w:pPr>
            <w:r w:rsidRPr="00361354">
              <w:rPr>
                <w:noProof/>
                <w:color w:val="262626"/>
              </w:rPr>
              <w:t>-          emigrants and immigrants;</w:t>
            </w:r>
          </w:p>
          <w:p w:rsidR="00B64D51" w:rsidRPr="00361354" w:rsidRDefault="00A2537E">
            <w:pPr>
              <w:ind w:left="720" w:hanging="360"/>
              <w:rPr>
                <w:noProof/>
              </w:rPr>
            </w:pPr>
            <w:r w:rsidRPr="00361354">
              <w:rPr>
                <w:noProof/>
                <w:color w:val="262626"/>
              </w:rPr>
              <w:t>-          Unity and differences;</w:t>
            </w:r>
          </w:p>
          <w:p w:rsidR="00B64D51" w:rsidRPr="00361354" w:rsidRDefault="00A2537E">
            <w:pPr>
              <w:ind w:left="720" w:hanging="360"/>
              <w:rPr>
                <w:noProof/>
              </w:rPr>
            </w:pPr>
            <w:r w:rsidRPr="00361354">
              <w:rPr>
                <w:noProof/>
                <w:color w:val="262626"/>
              </w:rPr>
              <w:t>-          Family and society.</w:t>
            </w:r>
          </w:p>
          <w:p w:rsidR="00B64D51" w:rsidRPr="00361354" w:rsidRDefault="00A2537E">
            <w:pPr>
              <w:rPr>
                <w:noProof/>
              </w:rPr>
            </w:pPr>
            <w:r w:rsidRPr="00361354">
              <w:rPr>
                <w:noProof/>
                <w:color w:val="262626"/>
              </w:rPr>
              <w:t xml:space="preserve"> </w:t>
            </w:r>
          </w:p>
          <w:p w:rsidR="00B64D51" w:rsidRPr="00361354" w:rsidRDefault="00A2537E">
            <w:pPr>
              <w:rPr>
                <w:noProof/>
              </w:rPr>
            </w:pPr>
            <w:r w:rsidRPr="00361354">
              <w:rPr>
                <w:noProof/>
                <w:color w:val="262626"/>
              </w:rPr>
              <w:t>Every two weeks seminar presentations discuss the most important historical moments in the formation of contemporary Italy:</w:t>
            </w:r>
          </w:p>
          <w:p w:rsidR="00B64D51" w:rsidRPr="00361354" w:rsidRDefault="00A2537E">
            <w:pPr>
              <w:rPr>
                <w:noProof/>
              </w:rPr>
            </w:pPr>
            <w:r w:rsidRPr="00361354">
              <w:rPr>
                <w:noProof/>
                <w:color w:val="262626"/>
              </w:rPr>
              <w:t xml:space="preserve"> </w:t>
            </w:r>
          </w:p>
          <w:p w:rsidR="00B64D51" w:rsidRPr="00361354" w:rsidRDefault="00A2537E">
            <w:pPr>
              <w:ind w:left="720" w:hanging="360"/>
              <w:rPr>
                <w:noProof/>
              </w:rPr>
            </w:pPr>
            <w:r w:rsidRPr="00361354">
              <w:rPr>
                <w:noProof/>
                <w:color w:val="262626"/>
              </w:rPr>
              <w:t>-          Risorgimento and the wars of indipendence;</w:t>
            </w:r>
          </w:p>
          <w:p w:rsidR="00B64D51" w:rsidRPr="00361354" w:rsidRDefault="00A2537E">
            <w:pPr>
              <w:ind w:left="720" w:hanging="360"/>
              <w:rPr>
                <w:noProof/>
              </w:rPr>
            </w:pPr>
            <w:r w:rsidRPr="00361354">
              <w:rPr>
                <w:noProof/>
                <w:color w:val="262626"/>
              </w:rPr>
              <w:t>-          After the Unity: social and cultural challenges;</w:t>
            </w:r>
          </w:p>
          <w:p w:rsidR="00B64D51" w:rsidRPr="00361354" w:rsidRDefault="00A2537E">
            <w:pPr>
              <w:ind w:left="720" w:hanging="360"/>
              <w:rPr>
                <w:noProof/>
              </w:rPr>
            </w:pPr>
            <w:r w:rsidRPr="00361354">
              <w:rPr>
                <w:noProof/>
                <w:color w:val="262626"/>
              </w:rPr>
              <w:t>-          Giolitti period;</w:t>
            </w:r>
          </w:p>
          <w:p w:rsidR="00B64D51" w:rsidRPr="00361354" w:rsidRDefault="00A2537E">
            <w:pPr>
              <w:ind w:left="720" w:hanging="360"/>
              <w:rPr>
                <w:noProof/>
              </w:rPr>
            </w:pPr>
            <w:r w:rsidRPr="00361354">
              <w:rPr>
                <w:noProof/>
                <w:color w:val="262626"/>
              </w:rPr>
              <w:t>-          Fascism;</w:t>
            </w:r>
          </w:p>
          <w:p w:rsidR="00B64D51" w:rsidRPr="00361354" w:rsidRDefault="00A2537E">
            <w:pPr>
              <w:ind w:left="720" w:hanging="360"/>
              <w:rPr>
                <w:noProof/>
              </w:rPr>
            </w:pPr>
            <w:r w:rsidRPr="00361354">
              <w:rPr>
                <w:noProof/>
                <w:color w:val="262626"/>
              </w:rPr>
              <w:t>-          The three Italies of the 40ies;</w:t>
            </w:r>
          </w:p>
          <w:p w:rsidR="00B64D51" w:rsidRPr="00361354" w:rsidRDefault="00A2537E">
            <w:pPr>
              <w:ind w:left="720" w:hanging="360"/>
              <w:rPr>
                <w:noProof/>
              </w:rPr>
            </w:pPr>
            <w:r w:rsidRPr="00361354">
              <w:rPr>
                <w:noProof/>
                <w:color w:val="262626"/>
              </w:rPr>
              <w:t>-          The Resistance;</w:t>
            </w:r>
          </w:p>
          <w:p w:rsidR="00B64D51" w:rsidRPr="00361354" w:rsidRDefault="00A2537E">
            <w:pPr>
              <w:ind w:left="720" w:hanging="360"/>
              <w:rPr>
                <w:noProof/>
              </w:rPr>
            </w:pPr>
            <w:r w:rsidRPr="00361354">
              <w:rPr>
                <w:noProof/>
                <w:color w:val="262626"/>
              </w:rPr>
              <w:t>-          Christian democrats and communists;</w:t>
            </w:r>
          </w:p>
          <w:p w:rsidR="00B64D51" w:rsidRPr="00361354" w:rsidRDefault="00A2537E">
            <w:pPr>
              <w:ind w:left="720" w:hanging="360"/>
              <w:rPr>
                <w:noProof/>
              </w:rPr>
            </w:pPr>
            <w:r w:rsidRPr="00361354">
              <w:rPr>
                <w:noProof/>
                <w:color w:val="262626"/>
              </w:rPr>
              <w:t>-          The economic boom and the revolution of 1968;</w:t>
            </w:r>
          </w:p>
          <w:p w:rsidR="00B64D51" w:rsidRPr="00361354" w:rsidRDefault="00A2537E">
            <w:pPr>
              <w:ind w:left="720" w:hanging="360"/>
              <w:rPr>
                <w:noProof/>
              </w:rPr>
            </w:pPr>
            <w:r w:rsidRPr="00361354">
              <w:rPr>
                <w:noProof/>
                <w:color w:val="262626"/>
              </w:rPr>
              <w:t>-          Anni di piombo: terrorism and mafia;</w:t>
            </w:r>
          </w:p>
          <w:p w:rsidR="00B64D51" w:rsidRPr="00361354" w:rsidRDefault="00A2537E">
            <w:pPr>
              <w:rPr>
                <w:noProof/>
              </w:rPr>
            </w:pPr>
            <w:r w:rsidRPr="00361354">
              <w:rPr>
                <w:noProof/>
                <w:color w:val="262626"/>
              </w:rPr>
              <w:t>The end of the “first republic” and Berlusconi.</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Iseseisev töö (eesti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Iseseisva tööna valmistuvad üliõpilased seminarideks, töötades väikestes rühmades läbi lektüürid ning pidades ettekandeid. Õppejõuga nõu pidades valivad üliõpilased essee teema, koguvad ja töötavad iseseisvalt läbi bibliograafilise materjali ja kirjutavad kursuse lõpuessee.</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Iseseisev töö (ingl.k)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The students prepares the presentations for the seminars, working in small groups.</w:t>
            </w:r>
          </w:p>
          <w:p w:rsidR="00B64D51" w:rsidRPr="00361354" w:rsidRDefault="00A2537E">
            <w:pPr>
              <w:rPr>
                <w:noProof/>
              </w:rPr>
            </w:pPr>
            <w:r w:rsidRPr="00361354">
              <w:rPr>
                <w:noProof/>
              </w:rPr>
              <w:t>The students choose the topic for the final paper, independently gather and study the bibliographic material and write their final paper.</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õpiväljundid (eesti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Üliõpilane</w:t>
            </w:r>
          </w:p>
          <w:p w:rsidR="00B64D51" w:rsidRPr="00361354" w:rsidRDefault="00A2537E">
            <w:pPr>
              <w:rPr>
                <w:noProof/>
              </w:rPr>
            </w:pPr>
            <w:r w:rsidRPr="00361354">
              <w:rPr>
                <w:noProof/>
                <w:color w:val="262626"/>
              </w:rPr>
              <w:t>omab teadmisi Itaalia ajaloost, ühiskonnast ja kultuurist 1815. aastast kuni tänapäevani;</w:t>
            </w:r>
          </w:p>
          <w:p w:rsidR="00B64D51" w:rsidRPr="00361354" w:rsidRDefault="00A2537E">
            <w:pPr>
              <w:rPr>
                <w:noProof/>
              </w:rPr>
            </w:pPr>
            <w:r w:rsidRPr="00361354">
              <w:rPr>
                <w:noProof/>
                <w:color w:val="262626"/>
              </w:rPr>
              <w:t>suudab paigutada teatud sotsiaal-kultuurilisi nähtusi laiemasse ajaloolisse konteksti;</w:t>
            </w:r>
          </w:p>
          <w:p w:rsidR="00B64D51" w:rsidRPr="00361354" w:rsidRDefault="00A2537E">
            <w:pPr>
              <w:rPr>
                <w:noProof/>
              </w:rPr>
            </w:pPr>
            <w:r w:rsidRPr="00361354">
              <w:rPr>
                <w:noProof/>
                <w:color w:val="262626"/>
              </w:rPr>
              <w:lastRenderedPageBreak/>
              <w:t>suudab iseseisvalt ja kriitiliselt määratleda ja uurida tänapäeva Itaalia põhiprobleeme.</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Õppeaine õpiväljundid (ingl.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The student</w:t>
            </w:r>
          </w:p>
          <w:p w:rsidR="00B64D51" w:rsidRPr="00361354" w:rsidRDefault="00A2537E">
            <w:pPr>
              <w:rPr>
                <w:noProof/>
              </w:rPr>
            </w:pPr>
            <w:r w:rsidRPr="00361354">
              <w:rPr>
                <w:noProof/>
                <w:color w:val="262626"/>
              </w:rPr>
              <w:t xml:space="preserve"> </w:t>
            </w:r>
          </w:p>
          <w:p w:rsidR="00B64D51" w:rsidRPr="00361354" w:rsidRDefault="00A2537E">
            <w:pPr>
              <w:rPr>
                <w:noProof/>
              </w:rPr>
            </w:pPr>
            <w:r w:rsidRPr="00361354">
              <w:rPr>
                <w:noProof/>
                <w:color w:val="262626"/>
              </w:rPr>
              <w:t>Has knowledge of Italian history, society and culture from 1815 to the end of the 20th century;</w:t>
            </w:r>
          </w:p>
          <w:p w:rsidR="00B64D51" w:rsidRPr="00361354" w:rsidRDefault="00A2537E">
            <w:pPr>
              <w:rPr>
                <w:noProof/>
              </w:rPr>
            </w:pPr>
            <w:r w:rsidRPr="00361354">
              <w:rPr>
                <w:noProof/>
                <w:color w:val="262626"/>
              </w:rPr>
              <w:t>Is able to position a given sociocultural phenomenon within its broader historical context;</w:t>
            </w:r>
          </w:p>
          <w:p w:rsidR="00B64D51" w:rsidRPr="00361354" w:rsidRDefault="00A2537E">
            <w:pPr>
              <w:rPr>
                <w:noProof/>
              </w:rPr>
            </w:pPr>
            <w:r w:rsidRPr="00361354">
              <w:rPr>
                <w:noProof/>
                <w:color w:val="262626"/>
              </w:rPr>
              <w:t>Is able to identify and critically study the fundamental issue of Italian society today.</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(eesti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Kirjalik eksam, mille lõpuhinne moodustub kahest komponendist:</w:t>
            </w:r>
          </w:p>
          <w:p w:rsidR="00B64D51" w:rsidRPr="00361354" w:rsidRDefault="00A2537E">
            <w:pPr>
              <w:rPr>
                <w:noProof/>
              </w:rPr>
            </w:pPr>
            <w:r w:rsidRPr="00361354">
              <w:rPr>
                <w:noProof/>
              </w:rPr>
              <w:t>1) kirjalik test kaasaegse Itaalia ajaloo kohta (50% hindest)</w:t>
            </w:r>
          </w:p>
          <w:p w:rsidR="00B64D51" w:rsidRPr="00361354" w:rsidRDefault="00A2537E">
            <w:pPr>
              <w:rPr>
                <w:noProof/>
              </w:rPr>
            </w:pPr>
            <w:r w:rsidRPr="00361354">
              <w:rPr>
                <w:noProof/>
              </w:rPr>
              <w:t>2) essee (5-10 lk) üliõpilase valitud teemal (50% hindest).</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(inglise k.)</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Written exam:</w:t>
            </w:r>
          </w:p>
          <w:p w:rsidR="00B64D51" w:rsidRPr="00361354" w:rsidRDefault="00A2537E">
            <w:pPr>
              <w:ind w:left="720" w:hanging="360"/>
              <w:rPr>
                <w:noProof/>
              </w:rPr>
            </w:pPr>
            <w:r w:rsidRPr="00361354">
              <w:rPr>
                <w:noProof/>
              </w:rPr>
              <w:t>1)      test on Italian contemporary history (50%);</w:t>
            </w:r>
          </w:p>
          <w:p w:rsidR="00B64D51" w:rsidRPr="00361354" w:rsidRDefault="00A2537E">
            <w:pPr>
              <w:ind w:left="720" w:hanging="360"/>
              <w:rPr>
                <w:noProof/>
              </w:rPr>
            </w:pPr>
            <w:r w:rsidRPr="00361354">
              <w:rPr>
                <w:noProof/>
              </w:rPr>
              <w:t>2)      final paper (5-10 pages) on a topic choosen by the student (50%).</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Vastutav õppejõud</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Daniele Monticelli, professor</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spacing w:line="276" w:lineRule="auto"/>
              <w:rPr>
                <w:noProof/>
              </w:rPr>
            </w:pP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B64D51">
            <w:pPr>
              <w:spacing w:line="276" w:lineRule="auto"/>
              <w:rPr>
                <w:noProof/>
              </w:rPr>
            </w:pP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spacing w:line="276" w:lineRule="auto"/>
              <w:rPr>
                <w:noProof/>
              </w:rPr>
            </w:pP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Eeldusaine</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Itaalia ajalugu, ühiskond ja kultuur</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Kohustuslik kirjandus</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color w:val="262626"/>
              </w:rPr>
              <w:t>Ed. Forgacs, D., Lumley, R. 1996. Italian Cultural Studies. An Introduction (osaliselt). Oxford: Oxford University Press.</w:t>
            </w:r>
          </w:p>
          <w:p w:rsidR="00B64D51" w:rsidRPr="00361354" w:rsidRDefault="00A2537E">
            <w:pPr>
              <w:rPr>
                <w:noProof/>
              </w:rPr>
            </w:pPr>
            <w:r w:rsidRPr="00361354">
              <w:rPr>
                <w:noProof/>
                <w:color w:val="262626"/>
              </w:rPr>
              <w:t>Procacci, G. 1991. History of the Italian People. Penguin UK.</w:t>
            </w:r>
          </w:p>
          <w:p w:rsidR="00B64D51" w:rsidRPr="00361354" w:rsidRDefault="00A2537E">
            <w:pPr>
              <w:rPr>
                <w:noProof/>
              </w:rPr>
            </w:pPr>
            <w:r w:rsidRPr="00361354">
              <w:rPr>
                <w:noProof/>
                <w:color w:val="262626"/>
              </w:rPr>
              <w:t xml:space="preserve">Peltonen-Rognoni, P. 1998. Isemoodi Itaalia. Tallinn: Kunst.  </w:t>
            </w:r>
          </w:p>
          <w:p w:rsidR="00B64D51" w:rsidRPr="00361354" w:rsidRDefault="00A2537E">
            <w:pPr>
              <w:rPr>
                <w:noProof/>
              </w:rPr>
            </w:pPr>
            <w:r w:rsidRPr="00361354">
              <w:rPr>
                <w:noProof/>
              </w:rPr>
              <w:t>Lisakirjandus sõltuvalt essee teemast.</w:t>
            </w:r>
          </w:p>
        </w:tc>
      </w:tr>
      <w:tr w:rsidR="00B64D51" w:rsidRPr="00361354">
        <w:tc>
          <w:tcPr>
            <w:tcW w:w="271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Asenduskirjandus</w:t>
            </w:r>
          </w:p>
          <w:p w:rsidR="00B64D51" w:rsidRPr="00361354" w:rsidRDefault="00A2537E">
            <w:pPr>
              <w:rPr>
                <w:noProof/>
              </w:rPr>
            </w:pPr>
            <w:r w:rsidRPr="00361354">
              <w:rPr>
                <w:noProof/>
              </w:rPr>
              <w:t>(üliõpilase poolt läbi töötatava kirjanduse loetelu, mis katab ainekursuse loengulist osa)</w:t>
            </w:r>
          </w:p>
        </w:tc>
        <w:tc>
          <w:tcPr>
            <w:tcW w:w="5985"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w:t>
            </w:r>
            <w:r w:rsidRPr="00361354">
              <w:rPr>
                <w:noProof/>
                <w:color w:val="262626"/>
              </w:rPr>
              <w:t>ohustuslik kirjandus;</w:t>
            </w:r>
          </w:p>
          <w:p w:rsidR="00B64D51" w:rsidRPr="00361354" w:rsidRDefault="00A2537E">
            <w:pPr>
              <w:rPr>
                <w:noProof/>
              </w:rPr>
            </w:pPr>
            <w:r w:rsidRPr="00361354">
              <w:rPr>
                <w:noProof/>
                <w:color w:val="262626"/>
              </w:rPr>
              <w:t>Ginsborg, P. 2003. Italy and its discontents: family, civil society, state, 1980-2001 (osaliselt). New York: Palgrave Macmillan.</w:t>
            </w:r>
          </w:p>
        </w:tc>
      </w:tr>
    </w:tbl>
    <w:p w:rsidR="00B64D51" w:rsidRPr="00361354" w:rsidRDefault="00A2537E">
      <w:pPr>
        <w:rPr>
          <w:noProof/>
        </w:rPr>
      </w:pPr>
      <w:r w:rsidRPr="00361354">
        <w:rPr>
          <w:noProof/>
        </w:rPr>
        <w:t xml:space="preserve"> </w:t>
      </w:r>
    </w:p>
    <w:tbl>
      <w:tblPr>
        <w:tblStyle w:val="a7"/>
        <w:tblW w:w="8925" w:type="dxa"/>
        <w:tblBorders>
          <w:top w:val="nil"/>
          <w:left w:val="nil"/>
          <w:bottom w:val="nil"/>
          <w:right w:val="nil"/>
          <w:insideH w:val="nil"/>
          <w:insideV w:val="nil"/>
        </w:tblBorders>
        <w:tblLayout w:type="fixed"/>
        <w:tblLook w:val="0600" w:firstRow="0" w:lastRow="0" w:firstColumn="0" w:lastColumn="0" w:noHBand="1" w:noVBand="1"/>
      </w:tblPr>
      <w:tblGrid>
        <w:gridCol w:w="2505"/>
        <w:gridCol w:w="6420"/>
      </w:tblGrid>
      <w:tr w:rsidR="00B64D51" w:rsidRPr="00361354">
        <w:tc>
          <w:tcPr>
            <w:tcW w:w="250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Ainekood</w:t>
            </w:r>
          </w:p>
        </w:tc>
        <w:tc>
          <w:tcPr>
            <w:tcW w:w="642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GRR6803.HT</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Nimetus (eesti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Itaalia kirjanduse suured raamatud</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Nimetus (ingl.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Masterpieces in Italian literature</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Õppeaine maht EAP</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t>6 EAP</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Orienteeriv kontakt-tundide maht:</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28</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Õpetamise semester</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b/>
                <w:noProof/>
              </w:rPr>
              <w:lastRenderedPageBreak/>
              <w:t>Kontrollivorm</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Eksam</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eesmärgid</w:t>
            </w:r>
          </w:p>
          <w:p w:rsidR="00B64D51" w:rsidRPr="00361354" w:rsidRDefault="00A2537E">
            <w:pPr>
              <w:rPr>
                <w:noProof/>
              </w:rPr>
            </w:pPr>
            <w:r w:rsidRPr="00361354">
              <w:rPr>
                <w:noProof/>
              </w:rPr>
              <w:t>(eesti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 xml:space="preserve">lugeda (valikuliselt) ja analüüsida ajaloolis-kultuurilises ja ka hilisemas retseptsioonilises ja teoreetilises kontekstis itaalia kirjanduse suurteoseid kokku lepitud teemade lõikes (nt reaalne aegruum ja sümboolne/fiktsionaalne aegruum; jutustaja ja jutustus; kommentaar ja metakommentaar; traditsioon ja innovatsioon; pilt ja sõna; mina, Jumal, ühiskond; armastuse vaim ja anatoomia; rõhutute poeetika, vms)    </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eesmärgid</w:t>
            </w:r>
          </w:p>
          <w:p w:rsidR="00B64D51" w:rsidRPr="00361354" w:rsidRDefault="00A2537E">
            <w:pPr>
              <w:rPr>
                <w:noProof/>
              </w:rPr>
            </w:pPr>
            <w:r w:rsidRPr="00361354">
              <w:rPr>
                <w:noProof/>
              </w:rPr>
              <w:t>(inglise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 xml:space="preserve">selective reading and analysis of some of the greatest books in Italian literature in their historico-cultural,  receptional and theoretical contexts in some particular profile (real and fictional/symbolic space-time; narrator and narration; comment and metacomment; tradition and innovation; image and word; the spirit and anatomy of love; I, God, society; the poetic of the oppressed, etc)    </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sisu lühikirjeldus (eesti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 xml:space="preserve">Kursus hõlmab valikuliselt järgmisi autoreid ja kirjandusteoseid: Dante Alighieri, „Jumalik komöödia“; Giovanni Boccaccio, „Dekameron“; Francesco Petrarca, “Laulude raamat“ ja Giacomo Leopardi „Laulud“; Ludovico Ariosto „Raevunud Orlando“ ja Torquato Tasso „Vabastatud Jeruusalemm“; Carlo Goldoni, „Trahteripidajanna“;„Ugo Foscolo, „Jacopo Ortise viimased kirjad“; Alessandro Manzoni, „Kihlatud“ ; Giovanni Verga, „Talupoja au“ ja „Malavogliade sugu“.   </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sisu lühikirjeldus</w:t>
            </w:r>
          </w:p>
          <w:p w:rsidR="00B64D51" w:rsidRPr="00361354" w:rsidRDefault="00A2537E">
            <w:pPr>
              <w:rPr>
                <w:noProof/>
              </w:rPr>
            </w:pPr>
            <w:r w:rsidRPr="00361354">
              <w:rPr>
                <w:noProof/>
              </w:rPr>
              <w:t>(inglise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The course comprises a selection of the following authors and masterpieces in Italian literature: Dante Alighieri, „La Divina Commedia“; Giovanni Boccaccio, „Decamerone“; Francesco Petrarca, “Canzoniere“ and Giacomo Leopardi „Canti“; Ludovico Ariosto „Orlando furioso“ and Torquato Tasso „Gerusalemme liberata“; Carlo Goldoni, „La locandiera“;„Ugo Foscolo, „Le ultime lettere di Jacopo Ortis“; Alessandro Manzoni, „I promessi sposi“; Giovanni Verga, Short stories and „I Malavoglia“.</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Iseseisev töö (eesti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Seminariettekanded: valitud autorite ja teoste ajaloolise ja kultuurilise tausta eriliste aspektide täpsustav tutvustus; valitud teoste katkendite analüüs käsitletava teema ja probleemiseade raames; essee õppejõuga kokku lepitud teemal</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Iseseisev töö (ingl.k)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Seminar reports on specific aspects of selected authors and works; analyses of selected extracts in the context of agreed upon themes and topics; essay on the topic agreed upon with the lecturer</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Õppeaine õpiväljundid (eesti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Üliõpilasel on laiapõhjaline ülevaade käsitletavatest suurteostest nende sünniaja kultuurilises ja järgnevas retseptsioonilises kontekstis ja süvendatud teadmine neist teostest mingis kitsamas teoreetilis-kultuurilises profiilis; üliõpilane oskab analüüsida käsitletavate teoste katkendeid analüüsitavates profiilides ja kirjutada sellega seotud teemal analüüsiva essee.</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Õppeaine õpiväljundid (ingl.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The student will have a broad overview of treated masterpieces in the historical context of their birth and later reception and profound knowledge of these works in some specific theoretical and/or cultural profile. The student will be able to analyse extracts from the works under discussion and write an analytical essay on a topic agreed upon with the lecturer.</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(eesti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Essee ja kirjalik eksam</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Hindamismeetodid</w:t>
            </w:r>
          </w:p>
          <w:p w:rsidR="00B64D51" w:rsidRPr="00361354" w:rsidRDefault="00A2537E">
            <w:pPr>
              <w:rPr>
                <w:noProof/>
              </w:rPr>
            </w:pPr>
            <w:r w:rsidRPr="00361354">
              <w:rPr>
                <w:noProof/>
              </w:rPr>
              <w:t>(inglise k.)</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Essay and written exam</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Vastutav õppejõud</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Ülar Ploom, dotsent, PhD; Kristiina Rebane, lektor</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Eeldusaine</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t>
            </w: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Kohustuslik kirjandus</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World Literature and Its Themes. Vol. VII: Italian Literature and Its Themes.</w:t>
            </w:r>
          </w:p>
          <w:p w:rsidR="00B64D51" w:rsidRPr="00361354" w:rsidRDefault="00A2537E">
            <w:pPr>
              <w:rPr>
                <w:noProof/>
              </w:rPr>
            </w:pPr>
            <w:r w:rsidRPr="00361354">
              <w:rPr>
                <w:noProof/>
              </w:rPr>
              <w:t>Brand, P. &amp; Pertile, L (ed.s) (2002). The Cambridge History of Italian Literature. Cambridge: Cambridge University Press.</w:t>
            </w:r>
          </w:p>
          <w:p w:rsidR="00B64D51" w:rsidRPr="00361354" w:rsidRDefault="00A2537E">
            <w:pPr>
              <w:rPr>
                <w:noProof/>
              </w:rPr>
            </w:pPr>
            <w:r w:rsidRPr="00361354">
              <w:rPr>
                <w:noProof/>
              </w:rPr>
              <w:t>Bondella, P. &amp; Ciccarelli, A. (2003). The Cambridge Companion to the Italian Novel. Cambridge: Cambridge University Press.</w:t>
            </w:r>
          </w:p>
          <w:p w:rsidR="00B64D51" w:rsidRPr="00361354" w:rsidRDefault="00A2537E">
            <w:pPr>
              <w:rPr>
                <w:noProof/>
              </w:rPr>
            </w:pPr>
            <w:r w:rsidRPr="00361354">
              <w:rPr>
                <w:noProof/>
              </w:rPr>
              <w:t xml:space="preserve"> </w:t>
            </w:r>
          </w:p>
          <w:p w:rsidR="00B64D51" w:rsidRPr="00361354" w:rsidRDefault="00A2537E">
            <w:pPr>
              <w:rPr>
                <w:noProof/>
              </w:rPr>
            </w:pPr>
            <w:r w:rsidRPr="00361354">
              <w:rPr>
                <w:noProof/>
              </w:rPr>
              <w:t xml:space="preserve">Valikuliselt: </w:t>
            </w:r>
            <w:r w:rsidRPr="00361354">
              <w:rPr>
                <w:noProof/>
                <w:color w:val="333333"/>
                <w:shd w:val="clear" w:color="auto" w:fill="FFF6E5"/>
              </w:rPr>
              <w:t xml:space="preserve"> </w:t>
            </w:r>
          </w:p>
          <w:p w:rsidR="00B64D51" w:rsidRPr="00361354" w:rsidRDefault="00A2537E">
            <w:pPr>
              <w:rPr>
                <w:noProof/>
              </w:rPr>
            </w:pPr>
            <w:r w:rsidRPr="00361354">
              <w:rPr>
                <w:noProof/>
              </w:rPr>
              <w:t>Guglielmino, S., Grosser, H. (1995). Letteratura italiana. Il sistema letterario. Ottocento. Milano: Principato. Tamm, M. (koost) (2016). Keskaja kirjanduse antoloogia. Tallinn: Varrak.</w:t>
            </w:r>
          </w:p>
          <w:p w:rsidR="00B64D51" w:rsidRPr="00361354" w:rsidRDefault="00A2537E">
            <w:pPr>
              <w:rPr>
                <w:noProof/>
              </w:rPr>
            </w:pPr>
            <w:r w:rsidRPr="00361354">
              <w:rPr>
                <w:noProof/>
              </w:rPr>
              <w:t>Alttoa, V. (koost) (1984). Renessansi kirjanduse antoloogia. Tallinn: Eesti  Raamat.</w:t>
            </w:r>
          </w:p>
          <w:p w:rsidR="00B64D51" w:rsidRPr="00361354" w:rsidRDefault="00A2537E">
            <w:pPr>
              <w:rPr>
                <w:noProof/>
              </w:rPr>
            </w:pPr>
            <w:r w:rsidRPr="00361354">
              <w:rPr>
                <w:noProof/>
              </w:rPr>
              <w:t>Dotti, U. (1997-1999). Storia degli intellettuali in Italia. Voll.1-3. Roma: Editori Riuniti.</w:t>
            </w:r>
          </w:p>
          <w:p w:rsidR="00B64D51" w:rsidRPr="00361354" w:rsidRDefault="00A2537E">
            <w:pPr>
              <w:rPr>
                <w:noProof/>
              </w:rPr>
            </w:pPr>
            <w:r w:rsidRPr="00361354">
              <w:rPr>
                <w:noProof/>
              </w:rPr>
              <w:t>Dante Alighieri (2011). „Jumalik komöödia. Põrgu“, TLÜ Kirjastus.</w:t>
            </w:r>
          </w:p>
          <w:p w:rsidR="00B64D51" w:rsidRPr="00361354" w:rsidRDefault="00A2537E">
            <w:pPr>
              <w:rPr>
                <w:noProof/>
              </w:rPr>
            </w:pPr>
            <w:r w:rsidRPr="00361354">
              <w:rPr>
                <w:noProof/>
              </w:rPr>
              <w:t>Dante Alighieri (2015), „Jumalik komöödia. Purgatoorium“, TLÜ Kirjastus.</w:t>
            </w:r>
          </w:p>
          <w:p w:rsidR="00B64D51" w:rsidRPr="00361354" w:rsidRDefault="00A2537E">
            <w:pPr>
              <w:rPr>
                <w:noProof/>
              </w:rPr>
            </w:pPr>
            <w:r w:rsidRPr="00361354">
              <w:rPr>
                <w:noProof/>
              </w:rPr>
              <w:t>Hollander, R. (2001). Dante. A Life in works. New Haven and London: Yale University Press.</w:t>
            </w:r>
          </w:p>
          <w:p w:rsidR="00B64D51" w:rsidRPr="00361354" w:rsidRDefault="00A2537E">
            <w:pPr>
              <w:rPr>
                <w:noProof/>
              </w:rPr>
            </w:pPr>
            <w:r w:rsidRPr="00361354">
              <w:rPr>
                <w:noProof/>
              </w:rPr>
              <w:t>(Ed. Lansing, R.) (2000). The Dante Encyclopedia. New York and London: Garland Publishers.</w:t>
            </w:r>
          </w:p>
          <w:p w:rsidR="00B64D51" w:rsidRPr="00361354" w:rsidRDefault="00A2537E">
            <w:pPr>
              <w:rPr>
                <w:noProof/>
              </w:rPr>
            </w:pPr>
            <w:r w:rsidRPr="00361354">
              <w:rPr>
                <w:noProof/>
              </w:rPr>
              <w:t>Lotman, J. (1990). “The Journey of Ulysses in Dante’ s ‘Divine Comedy’” –</w:t>
            </w:r>
          </w:p>
          <w:p w:rsidR="00B64D51" w:rsidRPr="00361354" w:rsidRDefault="00A2537E">
            <w:pPr>
              <w:rPr>
                <w:noProof/>
              </w:rPr>
            </w:pPr>
            <w:r w:rsidRPr="00361354">
              <w:rPr>
                <w:noProof/>
              </w:rPr>
              <w:t>Id., (1990). Universe of the Mind. A Semiotic Turn of Culture. Bloomington and Indianapolis:  Indiana Univ Press, lk. 177-185.</w:t>
            </w:r>
          </w:p>
          <w:p w:rsidR="00B64D51" w:rsidRPr="00361354" w:rsidRDefault="00A2537E">
            <w:pPr>
              <w:rPr>
                <w:noProof/>
              </w:rPr>
            </w:pPr>
            <w:r w:rsidRPr="00361354">
              <w:rPr>
                <w:noProof/>
              </w:rPr>
              <w:t>Vargas Llosa, M. (2014). Boccaccio en escena. Lectio magistralis pronuniciata all’università di Firenze, 5 giugno, 2014 (tlk. Ü. Ploom).</w:t>
            </w:r>
          </w:p>
          <w:p w:rsidR="00B64D51" w:rsidRPr="00361354" w:rsidRDefault="00A2537E">
            <w:pPr>
              <w:rPr>
                <w:noProof/>
              </w:rPr>
            </w:pPr>
            <w:r w:rsidRPr="00361354">
              <w:rPr>
                <w:noProof/>
              </w:rPr>
              <w:t>Migiel, M. (2003). A Rhetoric of the Decameron. Toronto: Toronto University Press.</w:t>
            </w:r>
          </w:p>
          <w:p w:rsidR="00B64D51" w:rsidRPr="00361354" w:rsidRDefault="00A2537E">
            <w:pPr>
              <w:rPr>
                <w:noProof/>
              </w:rPr>
            </w:pPr>
            <w:r w:rsidRPr="00361354">
              <w:rPr>
                <w:noProof/>
              </w:rPr>
              <w:t xml:space="preserve">Desideri, G., Landolfi, A., Marinetti, S. (2003). L’Io lirico: Francesco Petrarca. Radiografia dei </w:t>
            </w:r>
            <w:r w:rsidRPr="00361354">
              <w:rPr>
                <w:i/>
                <w:noProof/>
              </w:rPr>
              <w:t>Rerum vulgarium fragmenta</w:t>
            </w:r>
            <w:r w:rsidRPr="00361354">
              <w:rPr>
                <w:noProof/>
              </w:rPr>
              <w:t>. Roma: Viella.</w:t>
            </w:r>
          </w:p>
          <w:p w:rsidR="00B64D51" w:rsidRPr="00361354" w:rsidRDefault="00A2537E">
            <w:pPr>
              <w:rPr>
                <w:noProof/>
              </w:rPr>
            </w:pPr>
            <w:r w:rsidRPr="00361354">
              <w:rPr>
                <w:noProof/>
              </w:rPr>
              <w:t xml:space="preserve">Cavallo, J.A. (2004). The Romance Epics of Boiardo, Ariosto </w:t>
            </w:r>
            <w:r w:rsidRPr="00361354">
              <w:rPr>
                <w:noProof/>
              </w:rPr>
              <w:lastRenderedPageBreak/>
              <w:t>and Tasso. From Public Duty to Private Pleasure. Toronto: Toronto University Press.</w:t>
            </w:r>
          </w:p>
          <w:p w:rsidR="00B64D51" w:rsidRPr="00361354" w:rsidRDefault="00A2537E">
            <w:pPr>
              <w:rPr>
                <w:noProof/>
              </w:rPr>
            </w:pPr>
            <w:r w:rsidRPr="00361354">
              <w:rPr>
                <w:noProof/>
              </w:rPr>
              <w:t>Beecher, D., Ciavolella, M. &amp; Fedi, R. (2003), Ariosto Today. Contemporary Perspectives. Toronto: Toronto University Press.</w:t>
            </w:r>
          </w:p>
          <w:p w:rsidR="00B64D51" w:rsidRPr="00361354" w:rsidRDefault="00A2537E">
            <w:pPr>
              <w:rPr>
                <w:noProof/>
              </w:rPr>
            </w:pPr>
            <w:r w:rsidRPr="00361354">
              <w:rPr>
                <w:noProof/>
              </w:rPr>
              <w:t>Schutting, R. (koost) (2006). Itaalia maskid. Tallinn: Valgus.</w:t>
            </w:r>
          </w:p>
          <w:p w:rsidR="00B64D51" w:rsidRPr="00361354" w:rsidRDefault="00A2537E">
            <w:pPr>
              <w:rPr>
                <w:noProof/>
              </w:rPr>
            </w:pPr>
            <w:r w:rsidRPr="00361354">
              <w:rPr>
                <w:noProof/>
              </w:rPr>
              <w:t>Calvino, I. (1997). Ameerika loengud (Leopardi analüüs). Tallinn: Varrak.</w:t>
            </w:r>
          </w:p>
          <w:p w:rsidR="00B64D51" w:rsidRPr="00361354" w:rsidRDefault="00A2537E">
            <w:pPr>
              <w:rPr>
                <w:noProof/>
              </w:rPr>
            </w:pPr>
            <w:r w:rsidRPr="00361354">
              <w:rPr>
                <w:noProof/>
              </w:rPr>
              <w:t>Perella, N.J. (1970).</w:t>
            </w:r>
            <w:hyperlink r:id="rId5">
              <w:r w:rsidRPr="00361354">
                <w:rPr>
                  <w:noProof/>
                  <w:u w:val="single"/>
                </w:rPr>
                <w:t xml:space="preserve"> </w:t>
              </w:r>
            </w:hyperlink>
            <w:hyperlink r:id="rId6">
              <w:r w:rsidRPr="00361354">
                <w:rPr>
                  <w:noProof/>
                  <w:color w:val="1155CC"/>
                  <w:u w:val="single"/>
                </w:rPr>
                <w:t>Night and the sublime in Giacomo Leopardi.</w:t>
              </w:r>
            </w:hyperlink>
            <w:r w:rsidRPr="00361354">
              <w:rPr>
                <w:noProof/>
                <w:color w:val="0000FF"/>
                <w:u w:val="single"/>
              </w:rPr>
              <w:t xml:space="preserve"> </w:t>
            </w:r>
            <w:r w:rsidRPr="00361354">
              <w:rPr>
                <w:noProof/>
                <w:u w:val="single"/>
              </w:rPr>
              <w:t>Ber</w:t>
            </w:r>
            <w:r w:rsidRPr="00361354">
              <w:rPr>
                <w:noProof/>
              </w:rPr>
              <w:t>keley [etc.]: University of California Press. Borsellini, N. (1973). Leopardi: introduzione all'opera e antologia della critica. – Marinari, A. (a cura di)</w:t>
            </w:r>
            <w:hyperlink r:id="rId7">
              <w:r w:rsidRPr="00361354">
                <w:rPr>
                  <w:noProof/>
                  <w:color w:val="1155CC"/>
                  <w:u w:val="single"/>
                </w:rPr>
                <w:t xml:space="preserve"> Antologia della critica</w:t>
              </w:r>
            </w:hyperlink>
            <w:r w:rsidRPr="00361354">
              <w:rPr>
                <w:noProof/>
                <w:color w:val="0000FF"/>
                <w:u w:val="single"/>
              </w:rPr>
              <w:t xml:space="preserve">. </w:t>
            </w:r>
            <w:r w:rsidRPr="00361354">
              <w:rPr>
                <w:noProof/>
              </w:rPr>
              <w:t>Roma: Bulzoni.</w:t>
            </w:r>
          </w:p>
          <w:p w:rsidR="00B64D51" w:rsidRPr="00361354" w:rsidRDefault="00A2537E">
            <w:pPr>
              <w:rPr>
                <w:noProof/>
              </w:rPr>
            </w:pPr>
            <w:r w:rsidRPr="00361354">
              <w:rPr>
                <w:noProof/>
              </w:rPr>
              <w:t>Raimondi, E. (2000 ). Il romanzo senza idillio. Torino: Einaudi.</w:t>
            </w:r>
          </w:p>
          <w:p w:rsidR="00B64D51" w:rsidRPr="00361354" w:rsidRDefault="00A2537E">
            <w:pPr>
              <w:rPr>
                <w:noProof/>
              </w:rPr>
            </w:pPr>
            <w:r w:rsidRPr="00361354">
              <w:rPr>
                <w:noProof/>
              </w:rPr>
              <w:t>Nencioni, G. (1993). La lingua di Manzoni. Bologna: Il Mulino.</w:t>
            </w:r>
          </w:p>
          <w:p w:rsidR="00B64D51" w:rsidRPr="00361354" w:rsidRDefault="00A2537E">
            <w:pPr>
              <w:rPr>
                <w:noProof/>
              </w:rPr>
            </w:pPr>
            <w:r w:rsidRPr="00361354">
              <w:rPr>
                <w:noProof/>
              </w:rPr>
              <w:t>Pacifici Carbondale, S. (1967).</w:t>
            </w:r>
            <w:hyperlink r:id="rId8">
              <w:r w:rsidRPr="00361354">
                <w:rPr>
                  <w:noProof/>
                </w:rPr>
                <w:t xml:space="preserve"> </w:t>
              </w:r>
            </w:hyperlink>
            <w:hyperlink r:id="rId9">
              <w:r w:rsidRPr="00361354">
                <w:rPr>
                  <w:noProof/>
                  <w:color w:val="1155CC"/>
                  <w:u w:val="single"/>
                </w:rPr>
                <w:t>The modern Italian novel from Manzoni to Svevo.</w:t>
              </w:r>
            </w:hyperlink>
            <w:r w:rsidRPr="00361354">
              <w:rPr>
                <w:noProof/>
              </w:rPr>
              <w:t xml:space="preserve"> Edwardsville:  Southern Illinois University Press.</w:t>
            </w:r>
          </w:p>
          <w:p w:rsidR="00B64D51" w:rsidRPr="00361354" w:rsidRDefault="00A2537E">
            <w:pPr>
              <w:rPr>
                <w:noProof/>
              </w:rPr>
            </w:pPr>
            <w:r w:rsidRPr="00361354">
              <w:rPr>
                <w:noProof/>
              </w:rPr>
              <w:t>Musumarra, C. (1993). Di là dal mare : saggi di critica verghiana. Palermo: Palumbo.</w:t>
            </w:r>
          </w:p>
          <w:p w:rsidR="00B64D51" w:rsidRPr="00361354" w:rsidRDefault="00A2537E">
            <w:pPr>
              <w:rPr>
                <w:noProof/>
              </w:rPr>
            </w:pPr>
            <w:r w:rsidRPr="00361354">
              <w:rPr>
                <w:noProof/>
              </w:rPr>
              <w:t>Anselmi, G.M. (2013). Narrare Storia e storie. Narrare il mondo. Milano: FrancoAngeli.</w:t>
            </w:r>
          </w:p>
          <w:p w:rsidR="00B64D51" w:rsidRPr="00361354" w:rsidRDefault="00B64D51">
            <w:pPr>
              <w:rPr>
                <w:noProof/>
              </w:rPr>
            </w:pPr>
          </w:p>
          <w:p w:rsidR="00B64D51" w:rsidRPr="00361354" w:rsidRDefault="00B64D51">
            <w:pPr>
              <w:rPr>
                <w:noProof/>
              </w:rPr>
            </w:pPr>
          </w:p>
        </w:tc>
      </w:tr>
      <w:tr w:rsidR="00B64D51" w:rsidRPr="00361354">
        <w:tc>
          <w:tcPr>
            <w:tcW w:w="250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Asenduskirjandus</w:t>
            </w:r>
          </w:p>
          <w:p w:rsidR="00B64D51" w:rsidRPr="00361354" w:rsidRDefault="00A2537E">
            <w:pPr>
              <w:rPr>
                <w:noProof/>
              </w:rPr>
            </w:pPr>
            <w:r w:rsidRPr="00361354">
              <w:rPr>
                <w:noProof/>
              </w:rPr>
              <w:t>(üliõpilase poolt läbi töötatava kirjanduse loetelu, mis katab ainekursuse loengulist osa)</w:t>
            </w:r>
          </w:p>
        </w:tc>
        <w:tc>
          <w:tcPr>
            <w:tcW w:w="642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Malato, E. (editore generale) Storia della Letteratura Italiana. Roma: Salerno (SLIS), vol. 1-10 (valikuliselt).; World Literature and Its Themes. Vol. VII: Italian Literature and Its Themes.</w:t>
            </w:r>
          </w:p>
          <w:p w:rsidR="00B64D51" w:rsidRPr="00361354" w:rsidRDefault="00A2537E">
            <w:pPr>
              <w:rPr>
                <w:noProof/>
              </w:rPr>
            </w:pPr>
            <w:r w:rsidRPr="00361354">
              <w:rPr>
                <w:noProof/>
              </w:rPr>
              <w:t>Brand, P. &amp; Pertile, L (ed.s) (2002). The Cambridge History of Italian Literature. Cambridge: Cambridge University Press.</w:t>
            </w:r>
          </w:p>
          <w:p w:rsidR="00B64D51" w:rsidRPr="00361354" w:rsidRDefault="00A2537E">
            <w:pPr>
              <w:rPr>
                <w:noProof/>
              </w:rPr>
            </w:pPr>
            <w:r w:rsidRPr="00361354">
              <w:rPr>
                <w:noProof/>
              </w:rPr>
              <w:t>Bondella, P. &amp; Ciccarelli, A. (2003). The Cambridge Companion to the Italian Novel. Cambridge: Cambridge University Press.</w:t>
            </w:r>
          </w:p>
          <w:p w:rsidR="00B64D51" w:rsidRPr="00361354" w:rsidRDefault="00A2537E">
            <w:pPr>
              <w:rPr>
                <w:noProof/>
              </w:rPr>
            </w:pPr>
            <w:r w:rsidRPr="00361354">
              <w:rPr>
                <w:noProof/>
              </w:rPr>
              <w:t>Dizionario Critico della Letteratura Italiana. (dir. da V. Branca). (1994). Torino: UTET.</w:t>
            </w:r>
          </w:p>
        </w:tc>
      </w:tr>
    </w:tbl>
    <w:p w:rsidR="00B64D51" w:rsidRPr="00361354" w:rsidRDefault="00B64D51">
      <w:pPr>
        <w:rPr>
          <w:noProof/>
        </w:rPr>
      </w:pPr>
    </w:p>
    <w:p w:rsidR="00B64D51" w:rsidRPr="00361354" w:rsidRDefault="00A2537E">
      <w:pPr>
        <w:rPr>
          <w:noProof/>
        </w:rPr>
      </w:pPr>
      <w:r w:rsidRPr="00361354">
        <w:rPr>
          <w:noProof/>
        </w:rPr>
        <w:t xml:space="preserve"> </w:t>
      </w:r>
    </w:p>
    <w:tbl>
      <w:tblPr>
        <w:tblStyle w:val="a8"/>
        <w:tblW w:w="8925" w:type="dxa"/>
        <w:tblBorders>
          <w:top w:val="nil"/>
          <w:left w:val="nil"/>
          <w:bottom w:val="nil"/>
          <w:right w:val="nil"/>
          <w:insideH w:val="nil"/>
          <w:insideV w:val="nil"/>
        </w:tblBorders>
        <w:tblLayout w:type="fixed"/>
        <w:tblLook w:val="0600" w:firstRow="0" w:lastRow="0" w:firstColumn="0" w:lastColumn="0" w:noHBand="1" w:noVBand="1"/>
      </w:tblPr>
      <w:tblGrid>
        <w:gridCol w:w="2445"/>
        <w:gridCol w:w="6480"/>
      </w:tblGrid>
      <w:tr w:rsidR="00B64D51" w:rsidRPr="00361354">
        <w:tc>
          <w:tcPr>
            <w:tcW w:w="244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Ainekood</w:t>
            </w:r>
          </w:p>
        </w:tc>
        <w:tc>
          <w:tcPr>
            <w:tcW w:w="6480" w:type="dxa"/>
            <w:tcBorders>
              <w:top w:val="single" w:sz="8" w:space="0" w:color="000000"/>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GRR6804.HT</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Nimetus (eesti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Itaalia filmikunst</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Nimetus (ingl.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Italian Cinema</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Õppeaine maht EAP</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6</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Orienteeriv kontakt-tundide maht:</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28</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Õpetamise semester</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K</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Kontrollivorm</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b/>
                <w:noProof/>
              </w:rPr>
              <w:t>Eksam</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Õppeaine eesmärgid</w:t>
            </w:r>
          </w:p>
          <w:p w:rsidR="00B64D51" w:rsidRPr="00361354" w:rsidRDefault="00A2537E">
            <w:pPr>
              <w:spacing w:before="100"/>
              <w:ind w:left="-80"/>
              <w:rPr>
                <w:noProof/>
              </w:rPr>
            </w:pPr>
            <w:r w:rsidRPr="00361354">
              <w:rPr>
                <w:noProof/>
              </w:rPr>
              <w:lastRenderedPageBreak/>
              <w:t>(eesti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lastRenderedPageBreak/>
              <w:t xml:space="preserve">Kursuses süvenetakse itaalia kinokunsti IIMS järel tegutsenud erinevate autorite loomingusse.  Luuakse eeldused oskusteks </w:t>
            </w:r>
            <w:r w:rsidRPr="00361354">
              <w:rPr>
                <w:noProof/>
              </w:rPr>
              <w:lastRenderedPageBreak/>
              <w:t>analüüsida filme vastavalt nende ajastulisele ja koolkondlikule esteetikale, kasutades selleks kaasaegseid teeoriaid ning meetodeid. Õppetöö toimub seminaride ja loengutena. Üliõpilased valmistavad ette nii individuaalseid kui ka grupiülesandeid.</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lastRenderedPageBreak/>
              <w:t>Õppeaine eesmärgid</w:t>
            </w:r>
          </w:p>
          <w:p w:rsidR="00B64D51" w:rsidRPr="00361354" w:rsidRDefault="00A2537E">
            <w:pPr>
              <w:spacing w:before="100"/>
              <w:ind w:left="-80"/>
              <w:rPr>
                <w:noProof/>
              </w:rPr>
            </w:pPr>
            <w:r w:rsidRPr="00361354">
              <w:rPr>
                <w:noProof/>
              </w:rPr>
              <w:t>(inglise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During the course, special emphasis is given to studying Italian Cinema’s authors after the WWII. Opportunities to acquire skills to analyse the esthetics of certain periods or schools of film art, doing so on the basis of contemporary theories and methods.</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Õppeaine sisu lühikirjeldus (eesti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Arutletakse selle üle, millised seosed on rahvuslikul identiteedil kinokunstiga. Itaalia autorikino. Kirjanduse adaptatsioon ja autobiograafilised filmid. Ajaloo ja ühiskondlike probleemide portreteerimine, feministlik aspekt itaalia kinokunstis.</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Õppeaine sisu lühikirjeldus</w:t>
            </w:r>
          </w:p>
          <w:p w:rsidR="00B64D51" w:rsidRPr="00361354" w:rsidRDefault="00A2537E">
            <w:pPr>
              <w:spacing w:before="100"/>
              <w:ind w:left="-80"/>
              <w:rPr>
                <w:noProof/>
              </w:rPr>
            </w:pPr>
            <w:r w:rsidRPr="00361354">
              <w:rPr>
                <w:noProof/>
              </w:rPr>
              <w:t>(inglise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Discussion about the relationship between the so-called national identity and film art. Italian author cinema. Film adaptions and autobiographical films. Portarying history and societal problems.  Feminist film theory: issues of gender.</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Iseseisev töö (eesti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Iseseisev töö koosneb erinevate aspektide analüüsimisest käsitletud autorite teostes ning filmide vaatamisest.</w:t>
            </w:r>
          </w:p>
          <w:p w:rsidR="00B64D51" w:rsidRPr="00361354" w:rsidRDefault="00A2537E">
            <w:pPr>
              <w:spacing w:before="100"/>
              <w:ind w:left="-80"/>
              <w:rPr>
                <w:noProof/>
              </w:rPr>
            </w:pPr>
            <w:r w:rsidRPr="00361354">
              <w:rPr>
                <w:noProof/>
              </w:rPr>
              <w:t>Grupitööna valmistab iga grupp ette kinoklubi ürituse, mille raames tutvustatakse filmi selle ajaloolises kontekstis, luuakse ülevaade filmi ja selle autori loomingut analüüsivatest artiklitest. Antakse soovitusi vaatajale ja valmistatakse ette küsimused aruteluks pärast filmi vaatamist. Filmi valikul lähtutakse olemasolevatest analüüsidest (</w:t>
            </w:r>
            <w:hyperlink r:id="rId10">
              <w:r w:rsidRPr="00361354">
                <w:rPr>
                  <w:noProof/>
                  <w:color w:val="1155CC"/>
                  <w:u w:val="single"/>
                </w:rPr>
                <w:t>www.tlulib.ee</w:t>
              </w:r>
            </w:hyperlink>
            <w:r w:rsidRPr="00361354">
              <w:rPr>
                <w:noProof/>
              </w:rPr>
              <w:t xml:space="preserve"> ,</w:t>
            </w:r>
            <w:hyperlink r:id="rId11">
              <w:r w:rsidRPr="00361354">
                <w:rPr>
                  <w:noProof/>
                  <w:u w:val="single"/>
                </w:rPr>
                <w:t xml:space="preserve"> </w:t>
              </w:r>
            </w:hyperlink>
            <w:hyperlink r:id="rId12">
              <w:r w:rsidRPr="00361354">
                <w:rPr>
                  <w:noProof/>
                  <w:color w:val="1155CC"/>
                  <w:u w:val="single"/>
                </w:rPr>
                <w:t>www.scholar.google.com</w:t>
              </w:r>
            </w:hyperlink>
            <w:r w:rsidRPr="00361354">
              <w:rPr>
                <w:noProof/>
              </w:rPr>
              <w:t>, muud teaduslikud andmebaasid või raamatukogude ressursid). Seetõttu on soovitatav lähtuda valikus vanematest filmidest.</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Iseseisev töö (ingl.k)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Independent work consists of watching films and analysing them.</w:t>
            </w:r>
          </w:p>
          <w:p w:rsidR="00B64D51" w:rsidRPr="00361354" w:rsidRDefault="00A2537E">
            <w:pPr>
              <w:spacing w:before="100"/>
              <w:ind w:left="-80"/>
              <w:rPr>
                <w:noProof/>
              </w:rPr>
            </w:pPr>
            <w:r w:rsidRPr="00361354">
              <w:rPr>
                <w:noProof/>
              </w:rPr>
              <w:t>Group work: depending of the number of students enrolled to the course, each group prepares a cine-club, preparation of film synopsis, contextualizing and giving an overview of critical articles about the film and its authors. The selection of films must be done according to the availability of relevant literature (</w:t>
            </w:r>
            <w:hyperlink r:id="rId13">
              <w:r w:rsidRPr="00361354">
                <w:rPr>
                  <w:noProof/>
                  <w:color w:val="1155CC"/>
                  <w:u w:val="single"/>
                </w:rPr>
                <w:t>www.tlulib.ee</w:t>
              </w:r>
            </w:hyperlink>
            <w:r w:rsidRPr="00361354">
              <w:rPr>
                <w:noProof/>
              </w:rPr>
              <w:t>,</w:t>
            </w:r>
            <w:hyperlink r:id="rId14">
              <w:r w:rsidRPr="00361354">
                <w:rPr>
                  <w:noProof/>
                  <w:u w:val="single"/>
                </w:rPr>
                <w:t xml:space="preserve"> </w:t>
              </w:r>
            </w:hyperlink>
            <w:hyperlink r:id="rId15">
              <w:r w:rsidRPr="00361354">
                <w:rPr>
                  <w:noProof/>
                  <w:color w:val="1155CC"/>
                  <w:u w:val="single"/>
                </w:rPr>
                <w:t>www.scholar.google.com</w:t>
              </w:r>
            </w:hyperlink>
            <w:r w:rsidRPr="00361354">
              <w:rPr>
                <w:noProof/>
              </w:rPr>
              <w:t>, other web ressorces or libraries).</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Õppeaine õpiväljundid (eesti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Üliõpilane:</w:t>
            </w:r>
          </w:p>
          <w:p w:rsidR="00B64D51" w:rsidRPr="00361354" w:rsidRDefault="00A2537E">
            <w:pPr>
              <w:numPr>
                <w:ilvl w:val="0"/>
                <w:numId w:val="3"/>
              </w:numPr>
              <w:ind w:hanging="360"/>
              <w:contextualSpacing/>
              <w:rPr>
                <w:noProof/>
              </w:rPr>
            </w:pPr>
            <w:r w:rsidRPr="00361354">
              <w:rPr>
                <w:noProof/>
              </w:rPr>
              <w:t>suudab periodiseerida Itaalia filmi ajalugu</w:t>
            </w:r>
          </w:p>
          <w:p w:rsidR="00B64D51" w:rsidRPr="00361354" w:rsidRDefault="00A2537E">
            <w:pPr>
              <w:numPr>
                <w:ilvl w:val="0"/>
                <w:numId w:val="3"/>
              </w:numPr>
              <w:ind w:hanging="360"/>
              <w:contextualSpacing/>
              <w:rPr>
                <w:noProof/>
              </w:rPr>
            </w:pPr>
            <w:r w:rsidRPr="00361354">
              <w:rPr>
                <w:noProof/>
              </w:rPr>
              <w:t xml:space="preserve">suudab analüüsida filme eri aspektidest ajalisest ja esteetilisest kontekstist lähtudes </w:t>
            </w:r>
          </w:p>
          <w:p w:rsidR="00B64D51" w:rsidRPr="00361354" w:rsidRDefault="00A2537E">
            <w:pPr>
              <w:numPr>
                <w:ilvl w:val="0"/>
                <w:numId w:val="3"/>
              </w:numPr>
              <w:ind w:hanging="360"/>
              <w:contextualSpacing/>
              <w:rPr>
                <w:noProof/>
              </w:rPr>
            </w:pPr>
            <w:r w:rsidRPr="00361354">
              <w:rPr>
                <w:noProof/>
              </w:rPr>
              <w:t>suudab tänapäevaseid teooriad ja meetodeid kasutades koostada asjakohaseid teaduslikke uuringuid</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Õppeaine õpiväljundid (ingl.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Capacity to periodise the history of Italian cinema. Capacity to analyse the films from dfferent aspects in their temporal and aesthetical context.</w:t>
            </w:r>
          </w:p>
          <w:p w:rsidR="00B64D51" w:rsidRPr="00361354" w:rsidRDefault="00A2537E">
            <w:pPr>
              <w:rPr>
                <w:noProof/>
              </w:rPr>
            </w:pPr>
            <w:r w:rsidRPr="00361354">
              <w:rPr>
                <w:noProof/>
              </w:rPr>
              <w:lastRenderedPageBreak/>
              <w:t>Capacity to do so using contemporary theories and methods, to do research on relevent scientific ressorces.</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lastRenderedPageBreak/>
              <w:t>Hindamismeetodid</w:t>
            </w:r>
          </w:p>
          <w:p w:rsidR="00B64D51" w:rsidRPr="00361354" w:rsidRDefault="00A2537E">
            <w:pPr>
              <w:rPr>
                <w:noProof/>
              </w:rPr>
            </w:pPr>
            <w:r w:rsidRPr="00361354">
              <w:rPr>
                <w:noProof/>
              </w:rPr>
              <w:t>(eesti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Eksam</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Hindamismeetodid</w:t>
            </w:r>
          </w:p>
          <w:p w:rsidR="00B64D51" w:rsidRPr="00361354" w:rsidRDefault="00A2537E">
            <w:pPr>
              <w:spacing w:before="100"/>
              <w:ind w:left="-80"/>
              <w:rPr>
                <w:noProof/>
              </w:rPr>
            </w:pPr>
            <w:r w:rsidRPr="00361354">
              <w:rPr>
                <w:noProof/>
              </w:rPr>
              <w:t>(inglise k.)</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rPr>
                <w:noProof/>
              </w:rPr>
            </w:pPr>
            <w:r w:rsidRPr="00361354">
              <w:rPr>
                <w:noProof/>
              </w:rPr>
              <w:t>Written exam</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Vastutav õppejõud</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Kateryn Mänd, lektor; Daniele Monticelli, professor</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Eeldusaine</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B64D51">
            <w:pPr>
              <w:rPr>
                <w:noProof/>
              </w:rPr>
            </w:pP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Kohustuslik kirjandus</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color w:val="333333"/>
              </w:rPr>
              <w:t>Aumont, J., Bergala, A., Marie, M., Vernet, M (2012). Filmiesteetika. Varrak</w:t>
            </w:r>
          </w:p>
          <w:p w:rsidR="00B64D51" w:rsidRPr="00361354" w:rsidRDefault="00A2537E">
            <w:pPr>
              <w:spacing w:before="100"/>
              <w:ind w:left="-80"/>
              <w:rPr>
                <w:noProof/>
              </w:rPr>
            </w:pPr>
            <w:r w:rsidRPr="00361354">
              <w:rPr>
                <w:noProof/>
                <w:color w:val="333333"/>
                <w:highlight w:val="white"/>
              </w:rPr>
              <w:t>Ezra, E. (2004). European Cinema. Oxford University Press</w:t>
            </w:r>
          </w:p>
          <w:p w:rsidR="00B64D51" w:rsidRPr="00361354" w:rsidRDefault="00A2537E">
            <w:pPr>
              <w:spacing w:before="100"/>
              <w:ind w:left="-80"/>
              <w:rPr>
                <w:noProof/>
              </w:rPr>
            </w:pPr>
            <w:r w:rsidRPr="00361354">
              <w:rPr>
                <w:noProof/>
                <w:color w:val="333333"/>
                <w:highlight w:val="white"/>
              </w:rPr>
              <w:t>Antonioni (Ed. Carlo di Carlo, Giorgio Tinazzi (1996). The architecture of vision. Writings and interviews on cinema. Marsilio Publishers : New York</w:t>
            </w:r>
          </w:p>
          <w:p w:rsidR="00B64D51" w:rsidRPr="00361354" w:rsidRDefault="00A2537E">
            <w:pPr>
              <w:spacing w:before="100"/>
              <w:ind w:left="-80"/>
              <w:rPr>
                <w:noProof/>
              </w:rPr>
            </w:pPr>
            <w:r w:rsidRPr="00361354">
              <w:rPr>
                <w:noProof/>
                <w:color w:val="333333"/>
                <w:highlight w:val="white"/>
              </w:rPr>
              <w:t>Rosselini, R. (1992). My method. Marsilio Publishers: New York</w:t>
            </w:r>
          </w:p>
          <w:p w:rsidR="00B64D51" w:rsidRPr="00361354" w:rsidRDefault="00A2537E">
            <w:pPr>
              <w:spacing w:before="100"/>
              <w:ind w:left="-80"/>
              <w:rPr>
                <w:noProof/>
              </w:rPr>
            </w:pPr>
            <w:r w:rsidRPr="00361354">
              <w:rPr>
                <w:noProof/>
                <w:color w:val="333333"/>
                <w:highlight w:val="white"/>
              </w:rPr>
              <w:t>Celli, C. (2013) National identity in global cinema. How movies explain the world. Palgrave McMillian</w:t>
            </w:r>
          </w:p>
          <w:p w:rsidR="00B64D51" w:rsidRPr="00361354" w:rsidRDefault="00A2537E">
            <w:pPr>
              <w:spacing w:before="100"/>
              <w:ind w:left="-80"/>
              <w:rPr>
                <w:noProof/>
              </w:rPr>
            </w:pPr>
            <w:r w:rsidRPr="00361354">
              <w:rPr>
                <w:noProof/>
                <w:color w:val="333333"/>
                <w:highlight w:val="white"/>
              </w:rPr>
              <w:t>Stam, R. (2011). Filmiesteetika. Varrak</w:t>
            </w:r>
          </w:p>
        </w:tc>
      </w:tr>
      <w:tr w:rsidR="00B64D51" w:rsidRPr="00361354">
        <w:tc>
          <w:tcPr>
            <w:tcW w:w="2445" w:type="dxa"/>
            <w:tcBorders>
              <w:top w:val="nil"/>
              <w:left w:val="single" w:sz="8" w:space="0" w:color="000000"/>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Asenduskirjandus</w:t>
            </w:r>
          </w:p>
          <w:p w:rsidR="00B64D51" w:rsidRPr="00361354" w:rsidRDefault="00A2537E">
            <w:pPr>
              <w:spacing w:before="100"/>
              <w:ind w:left="-80"/>
              <w:rPr>
                <w:noProof/>
              </w:rPr>
            </w:pPr>
            <w:r w:rsidRPr="00361354">
              <w:rPr>
                <w:noProof/>
              </w:rPr>
              <w:t>(üliõpilase poolt läbi töötatava kirjanduse loetelu, mis katab ainekursuse loengulist osa)</w:t>
            </w:r>
          </w:p>
        </w:tc>
        <w:tc>
          <w:tcPr>
            <w:tcW w:w="6480" w:type="dxa"/>
            <w:tcBorders>
              <w:top w:val="nil"/>
              <w:left w:val="nil"/>
              <w:bottom w:val="single" w:sz="8" w:space="0" w:color="000000"/>
              <w:right w:val="single" w:sz="8" w:space="0" w:color="000000"/>
            </w:tcBorders>
            <w:tcMar>
              <w:top w:w="60" w:type="dxa"/>
              <w:left w:w="60" w:type="dxa"/>
              <w:bottom w:w="60" w:type="dxa"/>
              <w:right w:w="60" w:type="dxa"/>
            </w:tcMar>
          </w:tcPr>
          <w:p w:rsidR="00B64D51" w:rsidRPr="00361354" w:rsidRDefault="00A2537E">
            <w:pPr>
              <w:spacing w:before="100"/>
              <w:ind w:left="-80"/>
              <w:rPr>
                <w:noProof/>
              </w:rPr>
            </w:pPr>
            <w:r w:rsidRPr="00361354">
              <w:rPr>
                <w:noProof/>
              </w:rPr>
              <w:t>Lisaks eelnevale:</w:t>
            </w:r>
          </w:p>
          <w:p w:rsidR="00B64D51" w:rsidRPr="00361354" w:rsidRDefault="00A2537E">
            <w:pPr>
              <w:spacing w:before="100"/>
              <w:ind w:left="-80"/>
              <w:rPr>
                <w:noProof/>
              </w:rPr>
            </w:pPr>
            <w:r w:rsidRPr="00361354">
              <w:rPr>
                <w:noProof/>
              </w:rPr>
              <w:t>Ülevaade artiklitest autorite loomingu kohta, kelle osas loengutest puudumise tõttu puudub täpsem ülevaade.</w:t>
            </w:r>
          </w:p>
          <w:p w:rsidR="00B64D51" w:rsidRPr="00361354" w:rsidRDefault="00A2537E">
            <w:pPr>
              <w:spacing w:before="100"/>
              <w:ind w:left="-80"/>
              <w:rPr>
                <w:noProof/>
              </w:rPr>
            </w:pPr>
            <w:r w:rsidRPr="00361354">
              <w:rPr>
                <w:noProof/>
                <w:color w:val="222222"/>
              </w:rPr>
              <w:t>Adams, Sitney P. (2013). Vital crises in Italian cinema : iconography, stylistics, politics / P. Adams Sitney</w:t>
            </w:r>
          </w:p>
          <w:p w:rsidR="00B64D51" w:rsidRPr="00361354" w:rsidRDefault="00A2537E">
            <w:pPr>
              <w:spacing w:before="100"/>
              <w:ind w:left="-80"/>
              <w:rPr>
                <w:noProof/>
              </w:rPr>
            </w:pPr>
            <w:r w:rsidRPr="00361354">
              <w:rPr>
                <w:noProof/>
                <w:color w:val="222222"/>
              </w:rPr>
              <w:t>Celli, Carlo, Cottino-Jones, M. (2006). A new guide to Italian Cinema.</w:t>
            </w:r>
          </w:p>
        </w:tc>
      </w:tr>
    </w:tbl>
    <w:p w:rsidR="00B64D51" w:rsidRPr="00361354" w:rsidRDefault="00B64D51">
      <w:pPr>
        <w:rPr>
          <w:noProof/>
        </w:rPr>
      </w:pPr>
    </w:p>
    <w:sectPr w:rsidR="00B64D51" w:rsidRPr="0036135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E3606"/>
    <w:multiLevelType w:val="multilevel"/>
    <w:tmpl w:val="A112A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E786A27"/>
    <w:multiLevelType w:val="multilevel"/>
    <w:tmpl w:val="5A643A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696921A3"/>
    <w:multiLevelType w:val="multilevel"/>
    <w:tmpl w:val="6B4CD0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51"/>
    <w:rsid w:val="000810B2"/>
    <w:rsid w:val="00361354"/>
    <w:rsid w:val="003C7892"/>
    <w:rsid w:val="0047197C"/>
    <w:rsid w:val="009D4E8A"/>
    <w:rsid w:val="00A2537E"/>
    <w:rsid w:val="00B64D51"/>
    <w:rsid w:val="00F8629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1B4D0-F484-47F4-BCE9-4F6F0E350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t-EE" w:eastAsia="et-E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ind w:left="432" w:hanging="432"/>
      <w:outlineLvl w:val="0"/>
    </w:p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ster.ee/search~S1*est?/XManzoni&amp;searchscope=1&amp;SORT=DZ/XManzoni&amp;searchscope=1&amp;SORT=DZ&amp;extended=0&amp;SUBKEY=Manzoni/1%2C272%2C272%2CB/frameset&amp;FF=XManzoni&amp;searchscope=1&amp;SORT=DZ&amp;10%2C10%2C" TargetMode="External"/><Relationship Id="rId13" Type="http://schemas.openxmlformats.org/officeDocument/2006/relationships/hyperlink" Target="http://www.tlulib.ee/" TargetMode="External"/><Relationship Id="rId3" Type="http://schemas.openxmlformats.org/officeDocument/2006/relationships/settings" Target="settings.xml"/><Relationship Id="rId7" Type="http://schemas.openxmlformats.org/officeDocument/2006/relationships/hyperlink" Target="http://www.ester.ee/search~S1*est?/XLeopardi&amp;searchscope=1&amp;SORT=DZ/XLeopardi&amp;searchscope=1&amp;SORT=DZ&amp;extended=0&amp;SUBKEY=Leopardi/1%2C45%2C45%2CB/frameset&amp;FF=XLeopardi&amp;searchscope=1&amp;SORT=DZ&amp;10%2C10%2C" TargetMode="External"/><Relationship Id="rId12" Type="http://schemas.openxmlformats.org/officeDocument/2006/relationships/hyperlink" Target="http://www.scholar.googl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ester.ee/search~S1*est?/XLeopardi&amp;searchscope=1&amp;SORT=DZ/XLeopardi&amp;searchscope=1&amp;SORT=DZ&amp;extended=0&amp;SUBKEY=Leopardi/1%2C45%2C45%2CB/frameset&amp;FF=XLeopardi&amp;searchscope=1&amp;SORT=DZ&amp;11%2C11%2C" TargetMode="External"/><Relationship Id="rId11" Type="http://schemas.openxmlformats.org/officeDocument/2006/relationships/hyperlink" Target="http://www.scholar.google.com/" TargetMode="External"/><Relationship Id="rId5" Type="http://schemas.openxmlformats.org/officeDocument/2006/relationships/hyperlink" Target="http://www.ester.ee/search~S1*est?/XLeopardi&amp;searchscope=1&amp;SORT=DZ/XLeopardi&amp;searchscope=1&amp;SORT=DZ&amp;extended=0&amp;SUBKEY=Leopardi/1%2C45%2C45%2CB/frameset&amp;FF=XLeopardi&amp;searchscope=1&amp;SORT=DZ&amp;11%2C11%2C" TargetMode="External"/><Relationship Id="rId15" Type="http://schemas.openxmlformats.org/officeDocument/2006/relationships/hyperlink" Target="http://www.scholar.google.com/" TargetMode="External"/><Relationship Id="rId10" Type="http://schemas.openxmlformats.org/officeDocument/2006/relationships/hyperlink" Target="http://www.tlulib.ee/" TargetMode="External"/><Relationship Id="rId4" Type="http://schemas.openxmlformats.org/officeDocument/2006/relationships/webSettings" Target="webSettings.xml"/><Relationship Id="rId9" Type="http://schemas.openxmlformats.org/officeDocument/2006/relationships/hyperlink" Target="http://www.ester.ee/search~S1*est?/XManzoni&amp;searchscope=1&amp;SORT=DZ/XManzoni&amp;searchscope=1&amp;SORT=DZ&amp;extended=0&amp;SUBKEY=Manzoni/1%2C272%2C272%2CB/frameset&amp;FF=XManzoni&amp;searchscope=1&amp;SORT=DZ&amp;10%2C10%2C" TargetMode="External"/><Relationship Id="rId14" Type="http://schemas.openxmlformats.org/officeDocument/2006/relationships/hyperlink" Target="http://www.scholar.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5873</Words>
  <Characters>34067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TLU</Company>
  <LinksUpToDate>false</LinksUpToDate>
  <CharactersWithSpaces>39861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Soidro</dc:creator>
  <cp:lastModifiedBy>Kasutaja</cp:lastModifiedBy>
  <cp:revision>2</cp:revision>
  <dcterms:created xsi:type="dcterms:W3CDTF">2016-04-20T06:37:00Z</dcterms:created>
  <dcterms:modified xsi:type="dcterms:W3CDTF">2016-04-20T06:37:00Z</dcterms:modified>
</cp:coreProperties>
</file>