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77A" w:rsidRDefault="007B210D">
      <w:pPr>
        <w:jc w:val="center"/>
        <w:rPr>
          <w:b/>
          <w:noProof/>
          <w:sz w:val="40"/>
          <w:szCs w:val="40"/>
        </w:rPr>
      </w:pPr>
      <w:bookmarkStart w:id="0" w:name="_GoBack"/>
      <w:bookmarkEnd w:id="0"/>
      <w:r w:rsidRPr="00363CE4">
        <w:rPr>
          <w:b/>
          <w:noProof/>
          <w:sz w:val="40"/>
          <w:szCs w:val="40"/>
        </w:rPr>
        <w:t>TALLINNA ÜLIKOOL</w:t>
      </w:r>
    </w:p>
    <w:p w:rsidR="00363CE4" w:rsidRDefault="00363CE4">
      <w:pPr>
        <w:jc w:val="center"/>
        <w:rPr>
          <w:b/>
          <w:noProof/>
          <w:sz w:val="40"/>
          <w:szCs w:val="40"/>
        </w:rPr>
      </w:pPr>
    </w:p>
    <w:p w:rsidR="00363CE4" w:rsidRPr="00363CE4" w:rsidRDefault="00363CE4">
      <w:pPr>
        <w:jc w:val="center"/>
        <w:rPr>
          <w:noProof/>
        </w:rPr>
      </w:pPr>
    </w:p>
    <w:tbl>
      <w:tblPr>
        <w:tblStyle w:val="a"/>
        <w:tblW w:w="9052" w:type="dxa"/>
        <w:tblInd w:w="-183" w:type="dxa"/>
        <w:tblLayout w:type="fixed"/>
        <w:tblLook w:val="0000" w:firstRow="0" w:lastRow="0" w:firstColumn="0" w:lastColumn="0" w:noHBand="0" w:noVBand="0"/>
      </w:tblPr>
      <w:tblGrid>
        <w:gridCol w:w="6482"/>
        <w:gridCol w:w="2485"/>
        <w:gridCol w:w="40"/>
        <w:gridCol w:w="45"/>
      </w:tblGrid>
      <w:tr w:rsidR="0098277A"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 xml:space="preserve">Põhiüksus: </w:t>
            </w:r>
          </w:p>
          <w:p w:rsidR="0098277A" w:rsidRPr="00363CE4" w:rsidRDefault="007B210D">
            <w:pPr>
              <w:rPr>
                <w:noProof/>
              </w:rPr>
            </w:pPr>
            <w:r w:rsidRPr="00363CE4">
              <w:rPr>
                <w:noProof/>
              </w:rPr>
              <w:t>Humanitaarteaduste instituut</w:t>
            </w:r>
          </w:p>
        </w:tc>
        <w:tc>
          <w:tcPr>
            <w:tcW w:w="2485" w:type="dxa"/>
            <w:tcBorders>
              <w:top w:val="single" w:sz="4" w:space="0" w:color="000000"/>
              <w:left w:val="single" w:sz="4" w:space="0" w:color="000000"/>
              <w:bottom w:val="single" w:sz="4" w:space="0" w:color="000000"/>
              <w:right w:val="single" w:sz="4" w:space="0" w:color="000000"/>
            </w:tcBorders>
          </w:tcPr>
          <w:p w:rsidR="0098277A" w:rsidRPr="00363CE4" w:rsidRDefault="0098277A">
            <w:pPr>
              <w:jc w:val="center"/>
              <w:rPr>
                <w:noProof/>
              </w:rPr>
            </w:pPr>
          </w:p>
        </w:tc>
      </w:tr>
      <w:tr w:rsidR="0098277A"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Kõrvaleriala nimetus eesti keeles</w:t>
            </w:r>
          </w:p>
          <w:p w:rsidR="0098277A" w:rsidRPr="00363CE4" w:rsidRDefault="007B210D">
            <w:pPr>
              <w:rPr>
                <w:noProof/>
              </w:rPr>
            </w:pPr>
            <w:r w:rsidRPr="00363CE4">
              <w:rPr>
                <w:b/>
                <w:noProof/>
              </w:rPr>
              <w:t>KULTUURI- JA KESKKONNAAJALUGU</w:t>
            </w:r>
          </w:p>
        </w:tc>
        <w:tc>
          <w:tcPr>
            <w:tcW w:w="2485" w:type="dxa"/>
            <w:tcBorders>
              <w:top w:val="single" w:sz="4" w:space="0" w:color="000000"/>
              <w:left w:val="single" w:sz="4" w:space="0" w:color="000000"/>
              <w:bottom w:val="single" w:sz="4" w:space="0" w:color="000000"/>
              <w:right w:val="single" w:sz="4" w:space="0" w:color="000000"/>
            </w:tcBorders>
          </w:tcPr>
          <w:p w:rsidR="0098277A" w:rsidRPr="00363CE4" w:rsidRDefault="0098277A">
            <w:pPr>
              <w:rPr>
                <w:noProof/>
              </w:rPr>
            </w:pPr>
          </w:p>
        </w:tc>
      </w:tr>
      <w:tr w:rsidR="009C425B"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C425B" w:rsidRPr="00363CE4" w:rsidRDefault="009C425B">
            <w:pPr>
              <w:rPr>
                <w:noProof/>
              </w:rPr>
            </w:pPr>
          </w:p>
        </w:tc>
        <w:tc>
          <w:tcPr>
            <w:tcW w:w="2485" w:type="dxa"/>
            <w:tcBorders>
              <w:top w:val="single" w:sz="4" w:space="0" w:color="000000"/>
              <w:left w:val="single" w:sz="4" w:space="0" w:color="000000"/>
              <w:bottom w:val="single" w:sz="4" w:space="0" w:color="000000"/>
              <w:right w:val="single" w:sz="4" w:space="0" w:color="000000"/>
            </w:tcBorders>
          </w:tcPr>
          <w:p w:rsidR="009C425B" w:rsidRPr="00363CE4" w:rsidRDefault="009C425B">
            <w:pPr>
              <w:jc w:val="center"/>
              <w:rPr>
                <w:noProof/>
              </w:rPr>
            </w:pPr>
            <w:r w:rsidRPr="00363CE4">
              <w:rPr>
                <w:noProof/>
              </w:rPr>
              <w:t>09.03.2016</w:t>
            </w:r>
          </w:p>
        </w:tc>
      </w:tr>
      <w:tr w:rsidR="009C425B"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C425B" w:rsidRPr="00363CE4" w:rsidRDefault="009C425B">
            <w:pPr>
              <w:pStyle w:val="Heading1"/>
              <w:ind w:left="0" w:firstLine="0"/>
              <w:rPr>
                <w:noProof/>
              </w:rPr>
            </w:pPr>
            <w:r w:rsidRPr="00363CE4">
              <w:rPr>
                <w:noProof/>
              </w:rPr>
              <w:t>Kõrvaleriala nimetus inglise keeles</w:t>
            </w:r>
          </w:p>
          <w:p w:rsidR="009C425B" w:rsidRPr="00363CE4" w:rsidRDefault="009C425B">
            <w:pPr>
              <w:pStyle w:val="Heading1"/>
              <w:ind w:left="0" w:firstLine="0"/>
              <w:rPr>
                <w:noProof/>
              </w:rPr>
            </w:pPr>
            <w:r w:rsidRPr="00363CE4">
              <w:rPr>
                <w:b/>
                <w:smallCaps/>
                <w:noProof/>
              </w:rPr>
              <w:t>CULTURAL AND ENVIROMENTAL HISTORY</w:t>
            </w:r>
          </w:p>
        </w:tc>
        <w:tc>
          <w:tcPr>
            <w:tcW w:w="2485" w:type="dxa"/>
            <w:tcBorders>
              <w:top w:val="single" w:sz="4" w:space="0" w:color="000000"/>
              <w:left w:val="single" w:sz="4" w:space="0" w:color="000000"/>
              <w:bottom w:val="single" w:sz="4" w:space="0" w:color="000000"/>
              <w:right w:val="single" w:sz="4" w:space="0" w:color="000000"/>
            </w:tcBorders>
          </w:tcPr>
          <w:p w:rsidR="009C425B" w:rsidRPr="00363CE4" w:rsidRDefault="009C425B">
            <w:pPr>
              <w:jc w:val="center"/>
              <w:rPr>
                <w:noProof/>
              </w:rPr>
            </w:pPr>
            <w:r w:rsidRPr="00363CE4">
              <w:rPr>
                <w:noProof/>
                <w:sz w:val="16"/>
                <w:szCs w:val="16"/>
              </w:rPr>
              <w:t>(kinnitatud humanitaarteaduste instituudi nõukogus)</w:t>
            </w:r>
          </w:p>
        </w:tc>
      </w:tr>
      <w:tr w:rsidR="0098277A"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8277A" w:rsidRPr="00363CE4" w:rsidRDefault="0098277A">
            <w:pPr>
              <w:rPr>
                <w:noProof/>
              </w:rPr>
            </w:pPr>
          </w:p>
        </w:tc>
        <w:tc>
          <w:tcPr>
            <w:tcW w:w="2485" w:type="dxa"/>
            <w:tcBorders>
              <w:top w:val="single" w:sz="4" w:space="0" w:color="000000"/>
              <w:left w:val="single" w:sz="4" w:space="0" w:color="000000"/>
              <w:bottom w:val="single" w:sz="4" w:space="0" w:color="000000"/>
              <w:right w:val="single" w:sz="4" w:space="0" w:color="000000"/>
            </w:tcBorders>
          </w:tcPr>
          <w:p w:rsidR="0098277A" w:rsidRPr="00363CE4" w:rsidRDefault="0098277A">
            <w:pPr>
              <w:jc w:val="center"/>
              <w:rPr>
                <w:noProof/>
              </w:rPr>
            </w:pPr>
          </w:p>
        </w:tc>
      </w:tr>
      <w:tr w:rsidR="0098277A" w:rsidRPr="00363CE4" w:rsidTr="00363CE4">
        <w:trPr>
          <w:gridAfter w:val="2"/>
          <w:wAfter w:w="85" w:type="dxa"/>
        </w:trPr>
        <w:tc>
          <w:tcPr>
            <w:tcW w:w="8967" w:type="dxa"/>
            <w:gridSpan w:val="2"/>
            <w:tcBorders>
              <w:top w:val="single" w:sz="4" w:space="0" w:color="000000"/>
              <w:left w:val="single" w:sz="4" w:space="0" w:color="000000"/>
              <w:bottom w:val="single" w:sz="4" w:space="0" w:color="000000"/>
              <w:right w:val="single" w:sz="4" w:space="0" w:color="000000"/>
            </w:tcBorders>
          </w:tcPr>
          <w:p w:rsidR="0098277A" w:rsidRPr="00363CE4" w:rsidRDefault="007B210D">
            <w:pPr>
              <w:rPr>
                <w:noProof/>
              </w:rPr>
            </w:pPr>
            <w:r w:rsidRPr="00363CE4">
              <w:rPr>
                <w:noProof/>
              </w:rPr>
              <w:t>Maht ainepunktides: 48 EAP</w:t>
            </w: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Vastuvõtutingimused: kõrvaleriala sobib kõikidele üliõpilastele</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Lõpetamisel väljastatavad dokumendid: akadeemiline õiend.</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Õppetöö korralduse lühikirjeldus. Kõrvaleriala kuulaja võtab kahe õppeaasta jooksul osa kõrvaleriala õppetööst.</w:t>
            </w:r>
          </w:p>
          <w:p w:rsidR="0098277A" w:rsidRPr="00363CE4" w:rsidRDefault="007B210D">
            <w:pPr>
              <w:rPr>
                <w:noProof/>
              </w:rPr>
            </w:pPr>
            <w:r w:rsidRPr="00363CE4">
              <w:rPr>
                <w:noProof/>
              </w:rPr>
              <w:t>Lõpetamise tingimused: õppekava läbimine.</w:t>
            </w:r>
          </w:p>
          <w:p w:rsidR="0098277A" w:rsidRPr="00363CE4" w:rsidRDefault="007B210D">
            <w:pPr>
              <w:rPr>
                <w:noProof/>
              </w:rPr>
            </w:pPr>
            <w:r w:rsidRPr="00363CE4">
              <w:rPr>
                <w:noProof/>
              </w:rPr>
              <w:t>Kõrvaleriala on osa Ajaloo bakalaureuseõppekavast.</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Õppekava kuraator, kontaktandmed: Kersti Markus, e-post kersti.markus@tlu.ee</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bl>
    <w:p w:rsidR="0098277A" w:rsidRPr="00363CE4" w:rsidRDefault="0098277A">
      <w:pPr>
        <w:rPr>
          <w:noProof/>
        </w:rPr>
      </w:pPr>
    </w:p>
    <w:tbl>
      <w:tblPr>
        <w:tblStyle w:val="a0"/>
        <w:tblW w:w="9106" w:type="dxa"/>
        <w:tblInd w:w="-142" w:type="dxa"/>
        <w:tblLayout w:type="fixed"/>
        <w:tblLook w:val="0000" w:firstRow="0" w:lastRow="0" w:firstColumn="0" w:lastColumn="0" w:noHBand="0" w:noVBand="0"/>
      </w:tblPr>
      <w:tblGrid>
        <w:gridCol w:w="25"/>
        <w:gridCol w:w="6"/>
        <w:gridCol w:w="1603"/>
        <w:gridCol w:w="5095"/>
        <w:gridCol w:w="709"/>
        <w:gridCol w:w="1483"/>
        <w:gridCol w:w="25"/>
        <w:gridCol w:w="75"/>
        <w:gridCol w:w="20"/>
        <w:gridCol w:w="65"/>
      </w:tblGrid>
      <w:tr w:rsidR="0098277A" w:rsidRPr="00363CE4" w:rsidTr="00B04877">
        <w:tc>
          <w:tcPr>
            <w:tcW w:w="26" w:type="dxa"/>
            <w:gridSpan w:val="2"/>
          </w:tcPr>
          <w:p w:rsidR="0098277A" w:rsidRPr="00363CE4" w:rsidRDefault="0098277A">
            <w:pPr>
              <w:jc w:val="center"/>
              <w:rPr>
                <w:noProof/>
              </w:rPr>
            </w:pPr>
          </w:p>
        </w:tc>
        <w:tc>
          <w:tcPr>
            <w:tcW w:w="8895" w:type="dxa"/>
            <w:gridSpan w:val="4"/>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Eesmärk: Kujundada arusaama ajaloost lähtudes võimu ja argielu tasandist. Näidata erinevate ajalooteaduste (sh etnoloogia, arheoloogia, kunstiajalugu) võimalusi inimtegevuse ja ühiskonna uurimisel. Kujundada arusaama ajalugu mõjutavatest teguritest, sh kommunikatsioon, rahvasteränne, tehnoloogia areng ja kliimatilised tingimused. Muuta ajaloo mõistmist ruumilisemaks, täiendades seda looduskeskkonna, kunstiliselt kujundatud ning aistiliselt tajutava maailmaga.</w:t>
            </w:r>
          </w:p>
        </w:tc>
        <w:tc>
          <w:tcPr>
            <w:tcW w:w="25" w:type="dxa"/>
            <w:tcBorders>
              <w:left w:val="single" w:sz="4" w:space="0" w:color="000000"/>
            </w:tcBorders>
          </w:tcPr>
          <w:p w:rsidR="0098277A" w:rsidRPr="00363CE4" w:rsidRDefault="0098277A">
            <w:pPr>
              <w:rPr>
                <w:noProof/>
              </w:rPr>
            </w:pPr>
          </w:p>
        </w:tc>
        <w:tc>
          <w:tcPr>
            <w:tcW w:w="160" w:type="dxa"/>
            <w:gridSpan w:val="3"/>
          </w:tcPr>
          <w:p w:rsidR="0098277A" w:rsidRPr="00363CE4" w:rsidRDefault="0098277A">
            <w:pPr>
              <w:rPr>
                <w:noProof/>
              </w:rPr>
            </w:pPr>
          </w:p>
        </w:tc>
      </w:tr>
      <w:tr w:rsidR="0098277A" w:rsidRPr="00363CE4" w:rsidTr="00B04877">
        <w:tc>
          <w:tcPr>
            <w:tcW w:w="26" w:type="dxa"/>
            <w:gridSpan w:val="2"/>
          </w:tcPr>
          <w:p w:rsidR="0098277A" w:rsidRPr="00363CE4" w:rsidRDefault="0098277A">
            <w:pPr>
              <w:rPr>
                <w:noProof/>
              </w:rPr>
            </w:pPr>
          </w:p>
        </w:tc>
        <w:tc>
          <w:tcPr>
            <w:tcW w:w="8895" w:type="dxa"/>
            <w:gridSpan w:val="4"/>
            <w:tcBorders>
              <w:top w:val="single" w:sz="4" w:space="0" w:color="000000"/>
              <w:left w:val="single" w:sz="4" w:space="0" w:color="000000"/>
              <w:bottom w:val="single" w:sz="4" w:space="0" w:color="000000"/>
            </w:tcBorders>
          </w:tcPr>
          <w:p w:rsidR="0098277A" w:rsidRPr="00363CE4" w:rsidRDefault="007B210D">
            <w:pPr>
              <w:widowControl/>
              <w:rPr>
                <w:noProof/>
              </w:rPr>
            </w:pPr>
            <w:r w:rsidRPr="00363CE4">
              <w:rPr>
                <w:noProof/>
              </w:rPr>
              <w:t>Õpiväljundid: Mõistab võimumehhanismide rolli ajalooliste protsesside kujundamisel ning oskab näha inimest nende protsesside sees. Orienteerub erinevate ajalooteaduste uurimisviisides ning allikate kasutamise printsiipides. Mõistab globaalsete protsesside toimemehhanisme nii mineviku kui ka tänapäeva ühiskondade kujundamisel. Suudab aduda erinevate keskkondade rolli inimest mõjutava tegurina.</w:t>
            </w:r>
          </w:p>
        </w:tc>
        <w:tc>
          <w:tcPr>
            <w:tcW w:w="25" w:type="dxa"/>
            <w:tcBorders>
              <w:left w:val="single" w:sz="4" w:space="0" w:color="000000"/>
            </w:tcBorders>
          </w:tcPr>
          <w:p w:rsidR="0098277A" w:rsidRPr="00363CE4" w:rsidRDefault="0098277A">
            <w:pPr>
              <w:rPr>
                <w:noProof/>
              </w:rPr>
            </w:pPr>
          </w:p>
        </w:tc>
        <w:tc>
          <w:tcPr>
            <w:tcW w:w="160" w:type="dxa"/>
            <w:gridSpan w:val="3"/>
          </w:tcPr>
          <w:p w:rsidR="0098277A" w:rsidRPr="00363CE4" w:rsidRDefault="0098277A">
            <w:pPr>
              <w:rPr>
                <w:noProof/>
              </w:rPr>
            </w:pPr>
          </w:p>
        </w:tc>
      </w:tr>
      <w:tr w:rsidR="0098277A" w:rsidRPr="00363CE4" w:rsidTr="00B04877">
        <w:trPr>
          <w:gridAfter w:val="1"/>
          <w:wAfter w:w="65" w:type="dxa"/>
          <w:trHeight w:val="280"/>
        </w:trPr>
        <w:tc>
          <w:tcPr>
            <w:tcW w:w="8921" w:type="dxa"/>
            <w:gridSpan w:val="6"/>
            <w:tcBorders>
              <w:top w:val="single" w:sz="6" w:space="0" w:color="000000"/>
              <w:left w:val="single" w:sz="4" w:space="0" w:color="000000"/>
              <w:bottom w:val="single" w:sz="6" w:space="0" w:color="000000"/>
            </w:tcBorders>
          </w:tcPr>
          <w:p w:rsidR="0098277A" w:rsidRPr="00363CE4" w:rsidRDefault="007B210D">
            <w:pPr>
              <w:rPr>
                <w:noProof/>
              </w:rPr>
            </w:pPr>
            <w:r w:rsidRPr="00363CE4">
              <w:rPr>
                <w:noProof/>
              </w:rPr>
              <w:t xml:space="preserve">Mooduli hindamine: Moodulit hinnatakse õppeainepõhiselt  </w:t>
            </w:r>
          </w:p>
        </w:tc>
        <w:tc>
          <w:tcPr>
            <w:tcW w:w="100" w:type="dxa"/>
            <w:gridSpan w:val="2"/>
            <w:tcBorders>
              <w:left w:val="single" w:sz="4" w:space="0" w:color="000000"/>
            </w:tcBorders>
          </w:tcPr>
          <w:p w:rsidR="0098277A" w:rsidRPr="00363CE4" w:rsidRDefault="0098277A">
            <w:pPr>
              <w:rPr>
                <w:noProof/>
              </w:rPr>
            </w:pPr>
          </w:p>
        </w:tc>
        <w:tc>
          <w:tcPr>
            <w:tcW w:w="20" w:type="dxa"/>
          </w:tcPr>
          <w:p w:rsidR="0098277A" w:rsidRPr="00363CE4" w:rsidRDefault="0098277A">
            <w:pPr>
              <w:rPr>
                <w:noProof/>
              </w:rPr>
            </w:pPr>
          </w:p>
        </w:tc>
      </w:tr>
      <w:tr w:rsidR="0098277A" w:rsidRPr="00363CE4" w:rsidTr="00B04877">
        <w:trPr>
          <w:gridAfter w:val="4"/>
          <w:wAfter w:w="185" w:type="dxa"/>
        </w:trPr>
        <w:tc>
          <w:tcPr>
            <w:tcW w:w="26" w:type="dxa"/>
            <w:gridSpan w:val="2"/>
          </w:tcPr>
          <w:p w:rsidR="0098277A" w:rsidRPr="00363CE4" w:rsidRDefault="0098277A">
            <w:pPr>
              <w:rPr>
                <w:noProof/>
              </w:rPr>
            </w:pPr>
          </w:p>
        </w:tc>
        <w:tc>
          <w:tcPr>
            <w:tcW w:w="1604" w:type="dxa"/>
            <w:tcBorders>
              <w:left w:val="single" w:sz="4" w:space="0" w:color="000000"/>
              <w:bottom w:val="single" w:sz="4" w:space="0" w:color="000000"/>
            </w:tcBorders>
          </w:tcPr>
          <w:p w:rsidR="0098277A" w:rsidRPr="00363CE4" w:rsidRDefault="007B210D">
            <w:pPr>
              <w:jc w:val="center"/>
              <w:rPr>
                <w:noProof/>
              </w:rPr>
            </w:pPr>
            <w:r w:rsidRPr="00363CE4">
              <w:rPr>
                <w:noProof/>
              </w:rPr>
              <w:t>Ainekood</w:t>
            </w:r>
          </w:p>
        </w:tc>
        <w:tc>
          <w:tcPr>
            <w:tcW w:w="5098" w:type="dxa"/>
            <w:tcBorders>
              <w:left w:val="single" w:sz="4" w:space="0" w:color="000000"/>
              <w:bottom w:val="single" w:sz="4" w:space="0" w:color="000000"/>
            </w:tcBorders>
          </w:tcPr>
          <w:p w:rsidR="0098277A" w:rsidRPr="00363CE4" w:rsidRDefault="007B210D">
            <w:pPr>
              <w:spacing w:before="120"/>
              <w:jc w:val="center"/>
              <w:rPr>
                <w:noProof/>
              </w:rPr>
            </w:pPr>
            <w:r w:rsidRPr="00363CE4">
              <w:rPr>
                <w:noProof/>
              </w:rPr>
              <w:t>Õppeaine nimetus</w:t>
            </w:r>
          </w:p>
          <w:p w:rsidR="0098277A" w:rsidRPr="00363CE4" w:rsidRDefault="0098277A">
            <w:pPr>
              <w:spacing w:before="120"/>
              <w:rPr>
                <w:noProof/>
              </w:rPr>
            </w:pPr>
          </w:p>
        </w:tc>
        <w:tc>
          <w:tcPr>
            <w:tcW w:w="709" w:type="dxa"/>
            <w:tcBorders>
              <w:bottom w:val="single" w:sz="4" w:space="0" w:color="000000"/>
            </w:tcBorders>
          </w:tcPr>
          <w:p w:rsidR="0098277A" w:rsidRPr="00363CE4" w:rsidRDefault="0098277A">
            <w:pPr>
              <w:spacing w:before="120"/>
              <w:jc w:val="center"/>
              <w:rPr>
                <w:noProof/>
              </w:rPr>
            </w:pPr>
          </w:p>
        </w:tc>
        <w:tc>
          <w:tcPr>
            <w:tcW w:w="1484" w:type="dxa"/>
            <w:tcBorders>
              <w:left w:val="single" w:sz="4" w:space="0" w:color="000000"/>
              <w:bottom w:val="single" w:sz="4" w:space="0" w:color="000000"/>
              <w:right w:val="single" w:sz="4" w:space="0" w:color="000000"/>
            </w:tcBorders>
          </w:tcPr>
          <w:p w:rsidR="0098277A" w:rsidRPr="00363CE4" w:rsidRDefault="007B210D">
            <w:pPr>
              <w:spacing w:before="120"/>
              <w:jc w:val="center"/>
              <w:rPr>
                <w:noProof/>
              </w:rPr>
            </w:pPr>
            <w:r w:rsidRPr="00363CE4">
              <w:rPr>
                <w:noProof/>
              </w:rPr>
              <w:t>EAP</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left w:val="single" w:sz="4" w:space="0" w:color="000000"/>
              <w:bottom w:val="single" w:sz="4" w:space="0" w:color="000000"/>
            </w:tcBorders>
          </w:tcPr>
          <w:p w:rsidR="0098277A" w:rsidRPr="00363CE4" w:rsidRDefault="007B210D">
            <w:pPr>
              <w:rPr>
                <w:noProof/>
              </w:rPr>
            </w:pPr>
            <w:r w:rsidRPr="00363CE4">
              <w:rPr>
                <w:noProof/>
              </w:rPr>
              <w:t>AIG6321</w:t>
            </w:r>
          </w:p>
        </w:tc>
        <w:tc>
          <w:tcPr>
            <w:tcW w:w="5098" w:type="dxa"/>
            <w:tcBorders>
              <w:left w:val="single" w:sz="4" w:space="0" w:color="000000"/>
              <w:bottom w:val="single" w:sz="4" w:space="0" w:color="000000"/>
            </w:tcBorders>
            <w:vAlign w:val="center"/>
          </w:tcPr>
          <w:p w:rsidR="0098277A" w:rsidRPr="00363CE4" w:rsidRDefault="007B210D">
            <w:pPr>
              <w:rPr>
                <w:noProof/>
              </w:rPr>
            </w:pPr>
            <w:r w:rsidRPr="00363CE4">
              <w:rPr>
                <w:noProof/>
              </w:rPr>
              <w:t>Võim ja sõda</w:t>
            </w:r>
          </w:p>
        </w:tc>
        <w:tc>
          <w:tcPr>
            <w:tcW w:w="709" w:type="dxa"/>
            <w:tcBorders>
              <w:bottom w:val="single" w:sz="4" w:space="0" w:color="000000"/>
            </w:tcBorders>
          </w:tcPr>
          <w:p w:rsidR="0098277A" w:rsidRPr="00363CE4" w:rsidRDefault="0098277A">
            <w:pPr>
              <w:jc w:val="center"/>
              <w:rPr>
                <w:noProof/>
              </w:rPr>
            </w:pPr>
          </w:p>
        </w:tc>
        <w:tc>
          <w:tcPr>
            <w:tcW w:w="1484" w:type="dxa"/>
            <w:tcBorders>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AIG6322</w:t>
            </w:r>
          </w:p>
        </w:tc>
        <w:tc>
          <w:tcPr>
            <w:tcW w:w="5098" w:type="dxa"/>
            <w:tcBorders>
              <w:top w:val="single" w:sz="4" w:space="0" w:color="000000"/>
              <w:left w:val="single" w:sz="4" w:space="0" w:color="000000"/>
              <w:bottom w:val="single" w:sz="4" w:space="0" w:color="000000"/>
            </w:tcBorders>
            <w:vAlign w:val="center"/>
          </w:tcPr>
          <w:p w:rsidR="0098277A" w:rsidRPr="00363CE4" w:rsidRDefault="007B210D">
            <w:pPr>
              <w:rPr>
                <w:noProof/>
              </w:rPr>
            </w:pPr>
            <w:r w:rsidRPr="00363CE4">
              <w:rPr>
                <w:noProof/>
              </w:rPr>
              <w:t>Kunst ja ühiskond</w:t>
            </w:r>
          </w:p>
        </w:tc>
        <w:tc>
          <w:tcPr>
            <w:tcW w:w="709" w:type="dxa"/>
            <w:tcBorders>
              <w:top w:val="single" w:sz="4" w:space="0" w:color="000000"/>
              <w:bottom w:val="single" w:sz="4" w:space="0" w:color="000000"/>
            </w:tcBorders>
          </w:tcPr>
          <w:p w:rsidR="0098277A" w:rsidRPr="00363CE4"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left w:val="single" w:sz="4" w:space="0" w:color="000000"/>
              <w:bottom w:val="single" w:sz="4" w:space="0" w:color="000000"/>
            </w:tcBorders>
          </w:tcPr>
          <w:p w:rsidR="0098277A" w:rsidRPr="00363CE4" w:rsidRDefault="007B210D">
            <w:pPr>
              <w:rPr>
                <w:noProof/>
              </w:rPr>
            </w:pPr>
            <w:r w:rsidRPr="00363CE4">
              <w:rPr>
                <w:noProof/>
              </w:rPr>
              <w:t>AIG6323</w:t>
            </w:r>
          </w:p>
        </w:tc>
        <w:tc>
          <w:tcPr>
            <w:tcW w:w="5098" w:type="dxa"/>
            <w:tcBorders>
              <w:left w:val="single" w:sz="4" w:space="0" w:color="000000"/>
              <w:bottom w:val="single" w:sz="4" w:space="0" w:color="000000"/>
            </w:tcBorders>
            <w:vAlign w:val="center"/>
          </w:tcPr>
          <w:p w:rsidR="0098277A" w:rsidRPr="00363CE4" w:rsidRDefault="007B210D">
            <w:pPr>
              <w:rPr>
                <w:noProof/>
              </w:rPr>
            </w:pPr>
            <w:r w:rsidRPr="00363CE4">
              <w:rPr>
                <w:noProof/>
              </w:rPr>
              <w:t>Inimene ja materiaalne kultuur</w:t>
            </w:r>
          </w:p>
        </w:tc>
        <w:tc>
          <w:tcPr>
            <w:tcW w:w="709" w:type="dxa"/>
            <w:tcBorders>
              <w:bottom w:val="single" w:sz="4" w:space="0" w:color="000000"/>
            </w:tcBorders>
          </w:tcPr>
          <w:p w:rsidR="0098277A" w:rsidRPr="00363CE4" w:rsidRDefault="0098277A">
            <w:pPr>
              <w:jc w:val="center"/>
              <w:rPr>
                <w:noProof/>
              </w:rPr>
            </w:pPr>
          </w:p>
        </w:tc>
        <w:tc>
          <w:tcPr>
            <w:tcW w:w="1484" w:type="dxa"/>
            <w:tcBorders>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Height w:val="260"/>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AIG6324</w:t>
            </w:r>
          </w:p>
        </w:tc>
        <w:tc>
          <w:tcPr>
            <w:tcW w:w="5098" w:type="dxa"/>
            <w:tcBorders>
              <w:top w:val="single" w:sz="4" w:space="0" w:color="000000"/>
              <w:left w:val="single" w:sz="4" w:space="0" w:color="000000"/>
              <w:bottom w:val="single" w:sz="4" w:space="0" w:color="000000"/>
            </w:tcBorders>
            <w:vAlign w:val="center"/>
          </w:tcPr>
          <w:p w:rsidR="0098277A" w:rsidRPr="00363CE4" w:rsidRDefault="007B210D">
            <w:pPr>
              <w:rPr>
                <w:noProof/>
              </w:rPr>
            </w:pPr>
            <w:r w:rsidRPr="00363CE4">
              <w:rPr>
                <w:noProof/>
              </w:rPr>
              <w:t>Argikultuuri ajalugu</w:t>
            </w:r>
          </w:p>
        </w:tc>
        <w:tc>
          <w:tcPr>
            <w:tcW w:w="709" w:type="dxa"/>
            <w:tcBorders>
              <w:top w:val="single" w:sz="4" w:space="0" w:color="000000"/>
              <w:bottom w:val="single" w:sz="4" w:space="0" w:color="000000"/>
            </w:tcBorders>
          </w:tcPr>
          <w:p w:rsidR="0098277A" w:rsidRPr="00363CE4"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AIG6341</w:t>
            </w:r>
          </w:p>
        </w:tc>
        <w:tc>
          <w:tcPr>
            <w:tcW w:w="5098" w:type="dxa"/>
            <w:tcBorders>
              <w:top w:val="single" w:sz="4" w:space="0" w:color="000000"/>
              <w:left w:val="single" w:sz="4" w:space="0" w:color="000000"/>
              <w:bottom w:val="single" w:sz="4" w:space="0" w:color="000000"/>
            </w:tcBorders>
            <w:vAlign w:val="center"/>
          </w:tcPr>
          <w:p w:rsidR="0098277A" w:rsidRPr="00363CE4" w:rsidRDefault="007B210D">
            <w:pPr>
              <w:rPr>
                <w:noProof/>
              </w:rPr>
            </w:pPr>
            <w:r w:rsidRPr="00363CE4">
              <w:rPr>
                <w:noProof/>
              </w:rPr>
              <w:t>Majandus- ja kommunikatsioonivõrgustikud</w:t>
            </w:r>
          </w:p>
        </w:tc>
        <w:tc>
          <w:tcPr>
            <w:tcW w:w="709" w:type="dxa"/>
            <w:tcBorders>
              <w:top w:val="single" w:sz="4" w:space="0" w:color="000000"/>
              <w:bottom w:val="single" w:sz="4" w:space="0" w:color="000000"/>
            </w:tcBorders>
          </w:tcPr>
          <w:p w:rsidR="0098277A" w:rsidRPr="00363CE4"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AIG6342</w:t>
            </w:r>
          </w:p>
        </w:tc>
        <w:tc>
          <w:tcPr>
            <w:tcW w:w="5098" w:type="dxa"/>
            <w:tcBorders>
              <w:top w:val="single" w:sz="4" w:space="0" w:color="000000"/>
              <w:left w:val="single" w:sz="4" w:space="0" w:color="000000"/>
              <w:bottom w:val="single" w:sz="4" w:space="0" w:color="000000"/>
            </w:tcBorders>
            <w:vAlign w:val="center"/>
          </w:tcPr>
          <w:p w:rsidR="0098277A" w:rsidRPr="00363CE4" w:rsidRDefault="007B210D">
            <w:pPr>
              <w:rPr>
                <w:noProof/>
              </w:rPr>
            </w:pPr>
            <w:r w:rsidRPr="00363CE4">
              <w:rPr>
                <w:noProof/>
              </w:rPr>
              <w:t>Rände- ja koloniaalajalugu</w:t>
            </w:r>
          </w:p>
        </w:tc>
        <w:tc>
          <w:tcPr>
            <w:tcW w:w="709" w:type="dxa"/>
            <w:tcBorders>
              <w:top w:val="single" w:sz="4" w:space="0" w:color="000000"/>
              <w:bottom w:val="single" w:sz="4" w:space="0" w:color="000000"/>
            </w:tcBorders>
          </w:tcPr>
          <w:p w:rsidR="0098277A" w:rsidRPr="00363CE4"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Height w:val="160"/>
        </w:trPr>
        <w:tc>
          <w:tcPr>
            <w:tcW w:w="20" w:type="dxa"/>
          </w:tcPr>
          <w:p w:rsidR="0098277A" w:rsidRPr="00363CE4" w:rsidRDefault="0098277A">
            <w:pPr>
              <w:rPr>
                <w:noProof/>
              </w:rPr>
            </w:pPr>
          </w:p>
        </w:tc>
        <w:tc>
          <w:tcPr>
            <w:tcW w:w="1610" w:type="dxa"/>
            <w:gridSpan w:val="2"/>
            <w:tcBorders>
              <w:left w:val="single" w:sz="4" w:space="0" w:color="000000"/>
              <w:bottom w:val="single" w:sz="4" w:space="0" w:color="000000"/>
            </w:tcBorders>
          </w:tcPr>
          <w:p w:rsidR="0098277A" w:rsidRPr="00363CE4" w:rsidRDefault="007B210D">
            <w:pPr>
              <w:rPr>
                <w:noProof/>
              </w:rPr>
            </w:pPr>
            <w:r w:rsidRPr="00363CE4">
              <w:rPr>
                <w:noProof/>
              </w:rPr>
              <w:t>AIG6343</w:t>
            </w:r>
          </w:p>
        </w:tc>
        <w:tc>
          <w:tcPr>
            <w:tcW w:w="5098" w:type="dxa"/>
            <w:tcBorders>
              <w:left w:val="single" w:sz="4" w:space="0" w:color="000000"/>
              <w:bottom w:val="single" w:sz="4" w:space="0" w:color="000000"/>
            </w:tcBorders>
            <w:vAlign w:val="center"/>
          </w:tcPr>
          <w:p w:rsidR="0098277A" w:rsidRPr="00363CE4" w:rsidRDefault="007B210D">
            <w:pPr>
              <w:rPr>
                <w:noProof/>
              </w:rPr>
            </w:pPr>
            <w:r w:rsidRPr="00363CE4">
              <w:rPr>
                <w:noProof/>
              </w:rPr>
              <w:t>Keskkonna- ja tehnoloogiaajalugu</w:t>
            </w:r>
          </w:p>
        </w:tc>
        <w:tc>
          <w:tcPr>
            <w:tcW w:w="709" w:type="dxa"/>
            <w:tcBorders>
              <w:bottom w:val="single" w:sz="4" w:space="0" w:color="000000"/>
            </w:tcBorders>
          </w:tcPr>
          <w:p w:rsidR="0098277A" w:rsidRPr="00363CE4" w:rsidRDefault="0098277A">
            <w:pPr>
              <w:jc w:val="center"/>
              <w:rPr>
                <w:noProof/>
              </w:rPr>
            </w:pPr>
          </w:p>
        </w:tc>
        <w:tc>
          <w:tcPr>
            <w:tcW w:w="1484" w:type="dxa"/>
            <w:tcBorders>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AIG6344</w:t>
            </w:r>
          </w:p>
        </w:tc>
        <w:tc>
          <w:tcPr>
            <w:tcW w:w="5098" w:type="dxa"/>
            <w:tcBorders>
              <w:top w:val="single" w:sz="4" w:space="0" w:color="000000"/>
              <w:left w:val="single" w:sz="4" w:space="0" w:color="000000"/>
              <w:bottom w:val="single" w:sz="4" w:space="0" w:color="000000"/>
            </w:tcBorders>
            <w:vAlign w:val="center"/>
          </w:tcPr>
          <w:p w:rsidR="0098277A" w:rsidRPr="00363CE4" w:rsidRDefault="007B210D">
            <w:pPr>
              <w:rPr>
                <w:noProof/>
              </w:rPr>
            </w:pPr>
            <w:r w:rsidRPr="00363CE4">
              <w:rPr>
                <w:noProof/>
              </w:rPr>
              <w:t>Mineviku visuaalsed ja aistilised keskkonnad</w:t>
            </w:r>
          </w:p>
        </w:tc>
        <w:tc>
          <w:tcPr>
            <w:tcW w:w="709" w:type="dxa"/>
            <w:tcBorders>
              <w:top w:val="single" w:sz="4" w:space="0" w:color="000000"/>
              <w:bottom w:val="single" w:sz="4" w:space="0" w:color="000000"/>
            </w:tcBorders>
          </w:tcPr>
          <w:p w:rsidR="0098277A" w:rsidRPr="00363CE4"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bl>
    <w:p w:rsidR="00416FB5" w:rsidRPr="00363CE4" w:rsidRDefault="00416FB5">
      <w:pPr>
        <w:rPr>
          <w:noProof/>
        </w:rPr>
      </w:pPr>
    </w:p>
    <w:p w:rsidR="0098277A" w:rsidRPr="00363CE4" w:rsidRDefault="00416FB5">
      <w:pPr>
        <w:rPr>
          <w:b/>
          <w:noProof/>
        </w:rPr>
      </w:pPr>
      <w:r w:rsidRPr="00363CE4">
        <w:rPr>
          <w:noProof/>
        </w:rPr>
        <w:br w:type="column"/>
      </w:r>
      <w:r w:rsidRPr="00363CE4">
        <w:rPr>
          <w:b/>
          <w:noProof/>
        </w:rPr>
        <w:lastRenderedPageBreak/>
        <w:t>AINEKAARDID</w:t>
      </w:r>
    </w:p>
    <w:p w:rsidR="0098277A" w:rsidRPr="00363CE4" w:rsidRDefault="0098277A">
      <w:pPr>
        <w:rPr>
          <w:noProof/>
        </w:rPr>
      </w:pPr>
    </w:p>
    <w:tbl>
      <w:tblPr>
        <w:tblStyle w:val="a1"/>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98277A" w:rsidRPr="00363CE4">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AIG6321.HT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Võim ja sõda</w:t>
            </w:r>
          </w:p>
        </w:tc>
      </w:tr>
      <w:tr w:rsidR="0098277A" w:rsidRPr="00363CE4">
        <w:trPr>
          <w:trHeight w:val="360"/>
        </w:trPr>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Power and War</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6 EAP</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28</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S</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eksam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Kursuse sihiks on pakkuda üliõpilastele võimalus omandada arusaamine võimu ja sõja mõistete tähendusest erinevatel ajalooperioodidel; näidata erinevate allikate (kirjalike, materiaalsete) kasutusvõimalusi võimu ja sõja uurimisel; juhtida tähelepanu militaarse ja poliitilise võimu vaatenurga piiratusele ajaloo mõistmisel.</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The concepts of “power” and “war” are most likely very important in terms of a general understanding of the past in which states and military conflicts often are depicted as the core elements of historical analysis. This course, on the one hand, wants to scrutinise what these two terms actually meant in different ages, it wants to go deeper into the nature of “power” and “war”. On the other hand, this course aims to demonstrate the limitations of an understanding of history just in terms of political and military might.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Loengutes antakse laiem taust sõja ja võimu terminite tähendusele keskajal või uusajal, vaadatakse kuidas neid kajastati kunstis, arhitektuuris või kirjanduses. Analüüsitakse võimu näitamise mehhanisme ja viise, diskuteeritakse sõja tähendust väljaspool võitu ja kaotust. Seminarid on mõeldud süvenemaks mingitesse probleemidesse vastava kirjanduse abil.</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sisu lühikirjeldus</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This course is divided into lectures and seminars. The lectures are meant to give a broader understanding what these terms meant e.g. in medieval times or in the modern world, how they were popularised in art, architecture or in literature. The lectures ask how “power” emerged or what “war” did mean beyond victory or defeat. The seminars are meant to deepen the information given in the lectures with the help of scholarly literature</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rFonts w:ascii="Cambria" w:eastAsia="Cambria" w:hAnsi="Cambria" w:cs="Cambria"/>
                <w:noProof/>
              </w:rPr>
              <w:t>Iseseisev töö kirjandusega, mis laaditakse Moodlesse. Kirjutatakse lühike essee teemal, mis on õppejõuga kokku lepitud. Lühike ettekanne uurimistulemustest semestri lõpu seminarides. Valmistuvad eksamiks kohustusliku kirjanduse ja nende materjalide põhjal, mis on kursuse vältel jagatud.</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The students work independently with the literature given for the seminars by the teacher (uploaded to Moodle). They write a short essay on a topic agreed on by the teacher. They prepare a short presentation of their preliminary results for special seminars that take place close to the end of the semester. Finally they prepare for the exam (studying the materials given during the course and the obligatory readings)</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At the end of the course the student</w:t>
            </w:r>
          </w:p>
          <w:p w:rsidR="0098277A" w:rsidRPr="00363CE4" w:rsidRDefault="007B210D">
            <w:pPr>
              <w:spacing w:line="276" w:lineRule="auto"/>
              <w:ind w:left="640" w:hanging="360"/>
              <w:rPr>
                <w:noProof/>
              </w:rPr>
            </w:pPr>
            <w:r w:rsidRPr="00363CE4">
              <w:rPr>
                <w:noProof/>
              </w:rPr>
              <w:t>-          is able to discuss the meaning and the use of “power” and “war” in various periods of history and in different forms of historical memory</w:t>
            </w:r>
          </w:p>
          <w:p w:rsidR="0098277A" w:rsidRPr="00363CE4" w:rsidRDefault="007B210D">
            <w:pPr>
              <w:spacing w:line="276" w:lineRule="auto"/>
              <w:ind w:left="640" w:hanging="360"/>
              <w:rPr>
                <w:noProof/>
              </w:rPr>
            </w:pPr>
            <w:r w:rsidRPr="00363CE4">
              <w:rPr>
                <w:noProof/>
              </w:rPr>
              <w:t>-          has comprehended that “power” and “war” appear in different forms and undergo constant changes</w:t>
            </w:r>
          </w:p>
          <w:p w:rsidR="0098277A" w:rsidRPr="00363CE4" w:rsidRDefault="007B210D">
            <w:pPr>
              <w:spacing w:line="276" w:lineRule="auto"/>
              <w:ind w:left="640" w:hanging="360"/>
              <w:rPr>
                <w:noProof/>
              </w:rPr>
            </w:pPr>
            <w:r w:rsidRPr="00363CE4">
              <w:rPr>
                <w:noProof/>
              </w:rPr>
              <w:t>-          has an understanding that these two concepts are linked to many other aspects of the human past and that they are not the only things historians are interested in</w:t>
            </w:r>
          </w:p>
          <w:p w:rsidR="0098277A" w:rsidRPr="00363CE4" w:rsidRDefault="007B210D">
            <w:pPr>
              <w:spacing w:line="276" w:lineRule="auto"/>
              <w:ind w:left="640" w:hanging="360"/>
              <w:rPr>
                <w:noProof/>
              </w:rPr>
            </w:pPr>
            <w:r w:rsidRPr="00363CE4">
              <w:rPr>
                <w:noProof/>
              </w:rPr>
              <w:t>-          can independently analyse the concepts of “power” and “war” in periods and settings not discussed in this course</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Kursuse lõpuks on tudeng võimeline diskuteerima mõistete võim ja sõda tähenduse üle erinevatel ajaloo perioodidel; tunneb ära nende ilmnemise erinevad vormid nii kirjanduses kui materiaalses kultuuris; mõistab mineviku uurimise perspektiive ja olulisust poliitlise ja militaarse ajaloo raamidest väljaspool; suudab analüüsida mõistete tähendust iseseisvalt, rakendades omandatud analüüsi võtteid kursusel mittekäsitletud perioodide peal.</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Kirjalik eksam, mis koosneb küsimustest mõnede faktide kohta ja küsimustest, mis nõuavad analüütilist lähenemist (75%). Suulisel ettekandel (10-15 min + diskussioon) tutvustakse essee struktuuri ja peamisi teese. Kirjalik essee (9000-11000 tähemärki ilma tühikuteta) teemal, mis on õppejõuga kokku lepitud, </w:t>
            </w:r>
            <w:r w:rsidRPr="00363CE4">
              <w:rPr>
                <w:noProof/>
              </w:rPr>
              <w:lastRenderedPageBreak/>
              <w:t>tuleb esitada hiljemalt päev enne eksami. Muidu eksamile ei pääse.</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Hindamismeetodid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The written exam contains some questions about facts and at least two questions where the answer requires a comparative and analytical viewpoint (75%).</w:t>
            </w:r>
          </w:p>
          <w:p w:rsidR="0098277A" w:rsidRPr="00363CE4" w:rsidRDefault="007B210D">
            <w:pPr>
              <w:ind w:left="-80"/>
              <w:rPr>
                <w:noProof/>
              </w:rPr>
            </w:pPr>
            <w:r w:rsidRPr="00363CE4">
              <w:rPr>
                <w:noProof/>
              </w:rPr>
              <w:t>The oral presentation (10-15 mins plus discussion) is meant to introduce the structure and the major theses of the essay. The written essay (9.000-11.000 characters without spaces) about a topic confirmed by the teacher is to be submitted at least one day before the exam. Without the essay submitted the student cannot take the exam.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Prof. Dr. Karsten Brüggemann</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Asenduskirjandus</w:t>
            </w:r>
          </w:p>
          <w:p w:rsidR="0098277A" w:rsidRPr="00363CE4" w:rsidRDefault="007B210D">
            <w:pPr>
              <w:ind w:left="-80"/>
              <w:rPr>
                <w:noProof/>
              </w:rPr>
            </w:pPr>
            <w:r w:rsidRPr="00363CE4">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w:t>
            </w:r>
          </w:p>
        </w:tc>
      </w:tr>
    </w:tbl>
    <w:p w:rsidR="0098277A" w:rsidRPr="00363CE4" w:rsidRDefault="007B210D">
      <w:pPr>
        <w:rPr>
          <w:noProof/>
        </w:rPr>
      </w:pPr>
      <w:r w:rsidRPr="00363CE4">
        <w:rPr>
          <w:noProof/>
        </w:rPr>
        <w:t xml:space="preserve"> </w:t>
      </w:r>
    </w:p>
    <w:p w:rsidR="0098277A" w:rsidRPr="00363CE4" w:rsidRDefault="0098277A">
      <w:pPr>
        <w:rPr>
          <w:noProof/>
        </w:rPr>
      </w:pPr>
    </w:p>
    <w:tbl>
      <w:tblPr>
        <w:tblStyle w:val="a2"/>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98277A" w:rsidRPr="00363CE4">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AIG6322.HT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Kunst ja ühiskond</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Art and Society</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6 EAP</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28</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S</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eksam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Tagada arusaamine kunsti ja kunstniku rollist ühiskonnas antiigist tänapäevani, võttes vaatluse alla nii võimu kui igapäevaelu tasandi. Anda  teadmisi sellest, miks kunstivormid on pidevas muutuses ja  kuidas konstrueeritakse kunstivoolude ja -perioodide nimetusi.</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To provide knowledge on how art can reflect the society and how this interaction has been developed from antiquity to modern area.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Näidatakse seoseid ühiskonna arengu ja selle visuaalsete väljenduste vahel. Analüüsitakse nii kunsti </w:t>
            </w:r>
            <w:r w:rsidRPr="00363CE4">
              <w:rPr>
                <w:noProof/>
              </w:rPr>
              <w:lastRenderedPageBreak/>
              <w:t>funktsiooni kui kontseptsiooni ning kunstniku rolli muutumist läbi aja. Uuritakse kuidas kehtivad ideoloogiad ja normid on interaktiivses suhtes kunstiga. Vaadatakse kunsti kui ajalooallikat ning õpitakse praktilise töö käigus neid allikaid ‘lugema’. Käsitletakse kunstiga manipuleerimise viise ja selle kasutamist eneserepresentatsiooni vahendina.</w:t>
            </w:r>
          </w:p>
          <w:p w:rsidR="0098277A" w:rsidRPr="00363CE4" w:rsidRDefault="007B210D">
            <w:pPr>
              <w:ind w:left="-80"/>
              <w:rPr>
                <w:noProof/>
              </w:rPr>
            </w:pPr>
            <w:r w:rsidRPr="00363CE4">
              <w:rPr>
                <w:noProof/>
              </w:rPr>
              <w:t xml:space="preserv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Õppeaine sisu lühikirjeldus</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The seminars and lectures provide a summary on what the interaction between art and society stands for, how the meaning of art and the position of the artist have been changed, and how the artistic production reflect the values and conditions of the particular society.</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kohustusliku kirjanduse ja seminarides jagatava lektüüriga, mis laaditakse Moodle’i keskkonda. Essee kirjutamine õppejõuga kokkulepitud teemal ning rühmatööks ettevalmistamine.</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w:t>
            </w:r>
            <w:r w:rsidRPr="00363CE4">
              <w:rPr>
                <w:noProof/>
                <w:color w:val="222222"/>
              </w:rPr>
              <w:t xml:space="preserve">Reading and analysing of the required and recommended literature. Presentation in seminars based on required literature.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Oskus näha seoseid kunsti ja ühiskonna arengu vahel ning kunstniku rolli muutuse põhjuseid läbi aegade. Suutlikkus mõista ideoloogilise kunsti sõnumit. Oskus lugeda visuaalseid allikaid ning analüüsida nende kaudu ühiskondlikke protsesse.</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Students learn to remark the interaction between the art and society, and to understand the reasons for changes in the position of the artist through the ages. They are capable to interpret visual sources in the social context.</w:t>
            </w:r>
          </w:p>
          <w:p w:rsidR="0098277A" w:rsidRPr="00363CE4" w:rsidRDefault="0098277A">
            <w:pPr>
              <w:ind w:left="-80"/>
              <w:rPr>
                <w:noProof/>
              </w:rPr>
            </w:pP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Essee, suuline esitlus ja kirjalik eksam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Preparing and writing an essay,</w:t>
            </w:r>
          </w:p>
          <w:p w:rsidR="0098277A" w:rsidRPr="00363CE4" w:rsidRDefault="007B210D">
            <w:pPr>
              <w:ind w:left="-80"/>
              <w:rPr>
                <w:noProof/>
              </w:rPr>
            </w:pPr>
            <w:r w:rsidRPr="00363CE4">
              <w:rPr>
                <w:noProof/>
              </w:rPr>
              <w:t>Preparing a short oral presentation about a particular topic</w:t>
            </w:r>
          </w:p>
          <w:p w:rsidR="0098277A" w:rsidRPr="00363CE4" w:rsidRDefault="007B210D">
            <w:pPr>
              <w:ind w:left="-80"/>
              <w:rPr>
                <w:noProof/>
              </w:rPr>
            </w:pPr>
            <w:r w:rsidRPr="00363CE4">
              <w:rPr>
                <w:noProof/>
                <w:color w:val="222222"/>
              </w:rPr>
              <w:t>Structured written exam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Prof. Kersti Markus, Lola Annabel Kass (MA)</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puudub</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Bell, J. Maailma peegel. Tallinn: Sinisukk, 2007.</w:t>
            </w:r>
          </w:p>
          <w:p w:rsidR="0098277A" w:rsidRPr="00363CE4" w:rsidRDefault="007B210D">
            <w:pPr>
              <w:ind w:left="-80"/>
              <w:rPr>
                <w:noProof/>
              </w:rPr>
            </w:pPr>
            <w:r w:rsidRPr="00363CE4">
              <w:rPr>
                <w:noProof/>
              </w:rPr>
              <w:t>Lynton. N. Moodsa kunsti lugu. Tallinn: Avita, 2001.</w:t>
            </w:r>
          </w:p>
          <w:p w:rsidR="0098277A" w:rsidRPr="00363CE4" w:rsidRDefault="007B210D">
            <w:pPr>
              <w:ind w:left="-80"/>
              <w:rPr>
                <w:noProof/>
              </w:rPr>
            </w:pPr>
            <w:r w:rsidRPr="00363CE4">
              <w:rPr>
                <w:noProof/>
              </w:rPr>
              <w:t>BBC filmid How Art made the World, 2005</w:t>
            </w:r>
          </w:p>
          <w:p w:rsidR="0098277A" w:rsidRPr="00363CE4" w:rsidRDefault="007B210D">
            <w:pPr>
              <w:ind w:left="-80"/>
              <w:rPr>
                <w:noProof/>
              </w:rPr>
            </w:pPr>
            <w:r w:rsidRPr="00363CE4">
              <w:rPr>
                <w:noProof/>
                <w:color w:val="262626"/>
              </w:rPr>
              <w:t xml:space="preserve">Bal, M. Lugeda kunsti. – Kunstiteaduslikke Uurimusi </w:t>
            </w:r>
            <w:r w:rsidRPr="00363CE4">
              <w:rPr>
                <w:noProof/>
                <w:color w:val="262626"/>
              </w:rPr>
              <w:lastRenderedPageBreak/>
              <w:t>1-2, 2011, lk 213-228.</w:t>
            </w:r>
          </w:p>
          <w:p w:rsidR="0098277A" w:rsidRPr="00363CE4" w:rsidRDefault="007B210D">
            <w:pPr>
              <w:ind w:left="-80"/>
              <w:rPr>
                <w:noProof/>
              </w:rPr>
            </w:pPr>
            <w:r w:rsidRPr="00363CE4">
              <w:rPr>
                <w:noProof/>
              </w:rPr>
              <w:t>Seminarideks jagatav kirjandus.</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Asenduskirjandus</w:t>
            </w:r>
          </w:p>
          <w:p w:rsidR="0098277A" w:rsidRPr="00363CE4" w:rsidRDefault="007B210D">
            <w:pPr>
              <w:ind w:left="-80"/>
              <w:rPr>
                <w:noProof/>
              </w:rPr>
            </w:pPr>
            <w:r w:rsidRPr="00363CE4">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Belting, H. Spiegel der Welt. Die Erfindung des Gemäldes in den Niederlanden. München: Beck 1994/2013.</w:t>
            </w:r>
          </w:p>
          <w:p w:rsidR="0098277A" w:rsidRPr="00363CE4" w:rsidRDefault="007B210D">
            <w:pPr>
              <w:ind w:left="-80"/>
              <w:rPr>
                <w:noProof/>
              </w:rPr>
            </w:pPr>
            <w:r w:rsidRPr="00363CE4">
              <w:rPr>
                <w:noProof/>
                <w:color w:val="262626"/>
              </w:rPr>
              <w:t>Peter Burke, Eyewitnessing. The Uses of Images as Historical Evidence – Picturing History. Reaktion Books, 2001.</w:t>
            </w:r>
          </w:p>
          <w:p w:rsidR="0098277A" w:rsidRPr="00363CE4" w:rsidRDefault="007B210D">
            <w:pPr>
              <w:ind w:left="-80"/>
              <w:rPr>
                <w:noProof/>
              </w:rPr>
            </w:pPr>
            <w:r w:rsidRPr="00363CE4">
              <w:rPr>
                <w:noProof/>
                <w:color w:val="262626"/>
              </w:rPr>
              <w:t>Kemp, M. Christ to Coke. How Image Becomes Icon. Oxford University Press, 2012.</w:t>
            </w:r>
          </w:p>
          <w:p w:rsidR="0098277A" w:rsidRPr="00363CE4" w:rsidRDefault="007B210D">
            <w:pPr>
              <w:ind w:left="-80"/>
              <w:rPr>
                <w:noProof/>
              </w:rPr>
            </w:pPr>
            <w:r w:rsidRPr="00363CE4">
              <w:rPr>
                <w:noProof/>
              </w:rPr>
              <w:t>Facos, M. An Introduction to Nineteenth-Century art. Taylor and Francis, 2011</w:t>
            </w:r>
          </w:p>
          <w:p w:rsidR="0098277A" w:rsidRPr="00363CE4" w:rsidRDefault="007B210D">
            <w:pPr>
              <w:ind w:left="-80"/>
              <w:rPr>
                <w:noProof/>
              </w:rPr>
            </w:pPr>
            <w:r w:rsidRPr="00363CE4">
              <w:rPr>
                <w:noProof/>
              </w:rPr>
              <w:t>Walz, R. Modernism. Routledge 2008/2013.</w:t>
            </w:r>
          </w:p>
          <w:p w:rsidR="0098277A" w:rsidRPr="00363CE4" w:rsidRDefault="007B210D">
            <w:pPr>
              <w:ind w:left="-80"/>
              <w:rPr>
                <w:noProof/>
              </w:rPr>
            </w:pPr>
            <w:r w:rsidRPr="00363CE4">
              <w:rPr>
                <w:noProof/>
              </w:rPr>
              <w:t>A companion to Europe 1900-1940. Koost. Martel, G. Blackwell, 2011.</w:t>
            </w:r>
          </w:p>
          <w:p w:rsidR="0098277A" w:rsidRPr="00363CE4" w:rsidRDefault="007B210D">
            <w:pPr>
              <w:ind w:left="-80"/>
              <w:rPr>
                <w:noProof/>
              </w:rPr>
            </w:pPr>
            <w:r w:rsidRPr="00363CE4">
              <w:rPr>
                <w:noProof/>
              </w:rPr>
              <w:t>Helme, S. Popkunst forever. Tallinn: Tallinna Raamatutrükikoda 2010</w:t>
            </w:r>
          </w:p>
          <w:p w:rsidR="0098277A" w:rsidRPr="00363CE4" w:rsidRDefault="007B210D">
            <w:pPr>
              <w:ind w:left="-80"/>
              <w:rPr>
                <w:noProof/>
              </w:rPr>
            </w:pPr>
            <w:r w:rsidRPr="00363CE4">
              <w:rPr>
                <w:noProof/>
              </w:rPr>
              <w:t>Kivimaa, K. Rahvuslik ja modernne naiselikkus eesti kunstis 1850-2000. Tartu Ülikooli Kirjastus.</w:t>
            </w:r>
          </w:p>
          <w:p w:rsidR="0098277A" w:rsidRPr="00363CE4" w:rsidRDefault="007B210D">
            <w:pPr>
              <w:ind w:left="-80"/>
              <w:rPr>
                <w:noProof/>
              </w:rPr>
            </w:pPr>
            <w:r w:rsidRPr="00363CE4">
              <w:rPr>
                <w:noProof/>
              </w:rPr>
              <w:t>Kodres, K. Esitledes iseend. Tallinlane ja tema elamu varauusajal. Acta Universitatis Tallinnensis, 2014.</w:t>
            </w:r>
          </w:p>
        </w:tc>
      </w:tr>
    </w:tbl>
    <w:p w:rsidR="0098277A" w:rsidRPr="00363CE4" w:rsidRDefault="0098277A">
      <w:pPr>
        <w:rPr>
          <w:noProof/>
        </w:rPr>
      </w:pPr>
    </w:p>
    <w:p w:rsidR="0098277A" w:rsidRPr="00363CE4" w:rsidRDefault="007B210D">
      <w:pPr>
        <w:rPr>
          <w:noProof/>
        </w:rPr>
      </w:pPr>
      <w:r w:rsidRPr="00363CE4">
        <w:rPr>
          <w:noProof/>
        </w:rPr>
        <w:t xml:space="preserve"> </w:t>
      </w:r>
    </w:p>
    <w:tbl>
      <w:tblPr>
        <w:tblStyle w:val="a3"/>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98277A" w:rsidRPr="00363CE4">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AIG6323.HT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Inimene ja materiaalne kultuur</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Man and material culture</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6 EAP</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28</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Eksam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Anda ülevaade materiaalse kultuuri kasutusvõimalustest kultuuride tõlgendamisel.</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Overview of possibilities offered by material evidence in defyning human cultures.</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Loengusarjas ja seminarides tutvustatakse inimühiskonna arengut ning selle tõlgendamisvõimalusi materiaalse kultuuri (muistsete ehitiste, matmiskohtade, esemete) põhjal, nende seost kaasajal kehtivate paradigmade ning poliitilise olukorraga. Tähelepanu pööratakse materiaalse kultuuri interpreteerimisele läbi arheoloogiliste, ajaloo-alaste ning ajaloolise kultuurantropoloogiaga seotud </w:t>
            </w:r>
            <w:r w:rsidRPr="00363CE4">
              <w:rPr>
                <w:noProof/>
              </w:rPr>
              <w:lastRenderedPageBreak/>
              <w:t>lähenemisviiside. Tähelepanu pööratakse erinevate ideoloogiate (etniline, sooline, seisuslik, poliitiline jne) avaldumisvormidele ühiskonnas ja materiaalses kultuuris. Vaadeldakse nii perioode, mille kohta valdavalt on teada üksnes arheoloogilist ainest (nt esiajalugu), kui ka perioode, mille uurimistöös domineerivad allikaina kirjalikud dokumendid. Loengusari käsitleb domineerivalt Eesti, Põhja- ja Baltimaade ajalugu, sidusalt aga ka uurimisteemasid ja lähenemisviise mujal maailmas.</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Õppeaine sisu lühikirjeldus</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The course and seminars introduce different possibilities to interpret human societies, based on material culture (e. g. buildings, burials, artefacts), and demonstrates how these interpretations are linked with contemporary paradigms and political situation. Special attention will be paid to the impression of different identities (e.g. ethnic, gender, status, political) as indicated in material culture. The course treats not only periods with predominantly archaeological source material (e. g. prehistory), but also periods with traditionally have been studied with help of written sources. Interdisciplinary approaches embarace archaeology, history and historical cultural anthropology. Lectures concentrate on Estonia, Northern and Baltic countries, but compiles widely researches and approaches from other regions of the world.</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kirjandusega, mille õppejõud on seminarideks Moodlesse üles laadinud. Essee kirjutamine teemal, mis on õppejõuga varem kokku lepitud. Eksamiks valmistumine, kasutades kursuse materjale ja kohustuslikku kirjandust.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The students work independently with the literature given for the preparation of the seminars by the teacher (uploaded to Moodle). They write an essay on a topic agreed on by the teacher and prepare for the exam, studying the materials given during the course and reading the obligatory literature.</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Demonstreerib teadmisi materiaalse kultuuri kasutusvõimalustest inimühiskondade tõlgendamisel ja oskab seostada konkreetseid tõlgendusi üldlevinud paradigmadega humanitaarias.</w:t>
            </w:r>
          </w:p>
          <w:p w:rsidR="0098277A" w:rsidRPr="00363CE4" w:rsidRDefault="007B210D">
            <w:pPr>
              <w:ind w:left="-80"/>
              <w:rPr>
                <w:noProof/>
              </w:rPr>
            </w:pPr>
            <w:r w:rsidRPr="00363CE4">
              <w:rPr>
                <w:noProof/>
              </w:rPr>
              <w:t xml:space="preserve">Kirjeldab ajaloolisi ühiskondi Eestis, Põhja- ja Baltimaades, toob näiteid erinevatest interpretatsioonidest. Loob seoseid konkreetseid perioode käsitlevate kirjalike allikatega ning </w:t>
            </w:r>
            <w:r w:rsidRPr="00363CE4">
              <w:rPr>
                <w:noProof/>
              </w:rPr>
              <w:lastRenderedPageBreak/>
              <w:t>teoreetiliste lähenemisviisidega.</w:t>
            </w:r>
          </w:p>
          <w:p w:rsidR="0098277A" w:rsidRPr="00363CE4" w:rsidRDefault="007B210D">
            <w:pPr>
              <w:ind w:left="-80"/>
              <w:rPr>
                <w:noProof/>
              </w:rPr>
            </w:pPr>
            <w:r w:rsidRPr="00363CE4">
              <w:rPr>
                <w:noProof/>
              </w:rPr>
              <w:t>Valdab ülevaadet erinevatest teoreetilistest suundadest, defineerib nende seotust sotsiaal-, poliitilise ja keskkonnaajalooga.</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Demonstrates expertise in the use of material culture for interpreting human societies, knows how to connect different interpretations with widespread approaches and paradigms.</w:t>
            </w:r>
          </w:p>
          <w:p w:rsidR="0098277A" w:rsidRPr="00363CE4" w:rsidRDefault="007B210D">
            <w:pPr>
              <w:ind w:left="-80"/>
              <w:rPr>
                <w:noProof/>
              </w:rPr>
            </w:pPr>
            <w:r w:rsidRPr="00363CE4">
              <w:rPr>
                <w:noProof/>
              </w:rPr>
              <w:t>Describes historical societies in prehistoric and historic Estonia, Northern and Baltic countries, gives examples of different interpretations. Creates syntheses between material evidence, theoretical approaches and written sources describing particular periods.</w:t>
            </w:r>
          </w:p>
          <w:p w:rsidR="0098277A" w:rsidRPr="00363CE4" w:rsidRDefault="007B210D">
            <w:pPr>
              <w:ind w:left="-80"/>
              <w:rPr>
                <w:noProof/>
              </w:rPr>
            </w:pPr>
            <w:r w:rsidRPr="00363CE4">
              <w:rPr>
                <w:noProof/>
              </w:rPr>
              <w:t>Possesses overview of different theoretical approaches, defines correlation between material evidence and social, political, as well as environment history.</w:t>
            </w:r>
          </w:p>
          <w:p w:rsidR="0098277A" w:rsidRPr="00363CE4" w:rsidRDefault="007B210D">
            <w:pPr>
              <w:ind w:left="-80"/>
              <w:rPr>
                <w:noProof/>
              </w:rPr>
            </w:pPr>
            <w:r w:rsidRPr="00363CE4">
              <w:rPr>
                <w:noProof/>
              </w:rPr>
              <w:t xml:space="preserv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rFonts w:ascii="Arial" w:eastAsia="Arial" w:hAnsi="Arial" w:cs="Arial"/>
                <w:noProof/>
                <w:sz w:val="20"/>
                <w:szCs w:val="20"/>
              </w:rPr>
              <w:t>Osalemine seminarides toimuvates aruteludes (~20%)</w:t>
            </w:r>
          </w:p>
          <w:p w:rsidR="0098277A" w:rsidRPr="00363CE4" w:rsidRDefault="007B210D">
            <w:pPr>
              <w:ind w:left="-80"/>
              <w:rPr>
                <w:noProof/>
              </w:rPr>
            </w:pPr>
            <w:r w:rsidRPr="00363CE4">
              <w:rPr>
                <w:rFonts w:ascii="Arial" w:eastAsia="Arial" w:hAnsi="Arial" w:cs="Arial"/>
                <w:noProof/>
                <w:sz w:val="20"/>
                <w:szCs w:val="20"/>
              </w:rPr>
              <w:t>Valitud teemat käsitlev arutlev essee (~30%)</w:t>
            </w:r>
          </w:p>
          <w:p w:rsidR="0098277A" w:rsidRPr="00363CE4" w:rsidRDefault="007B210D">
            <w:pPr>
              <w:ind w:left="-80"/>
              <w:rPr>
                <w:noProof/>
              </w:rPr>
            </w:pPr>
            <w:r w:rsidRPr="00363CE4">
              <w:rPr>
                <w:rFonts w:ascii="Arial" w:eastAsia="Arial" w:hAnsi="Arial" w:cs="Arial"/>
                <w:noProof/>
                <w:sz w:val="20"/>
                <w:szCs w:val="20"/>
              </w:rPr>
              <w:t>Kirjlaik eksam (50%)</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rFonts w:ascii="Arial" w:eastAsia="Arial" w:hAnsi="Arial" w:cs="Arial"/>
                <w:noProof/>
                <w:sz w:val="20"/>
                <w:szCs w:val="20"/>
              </w:rPr>
              <w:t>Active participation in the discussions during the seminar (~20%)</w:t>
            </w:r>
          </w:p>
          <w:p w:rsidR="0098277A" w:rsidRPr="00363CE4" w:rsidRDefault="007B210D">
            <w:pPr>
              <w:ind w:left="-80"/>
              <w:rPr>
                <w:noProof/>
              </w:rPr>
            </w:pPr>
            <w:r w:rsidRPr="00363CE4">
              <w:rPr>
                <w:rFonts w:ascii="Arial" w:eastAsia="Arial" w:hAnsi="Arial" w:cs="Arial"/>
                <w:noProof/>
                <w:sz w:val="20"/>
                <w:szCs w:val="20"/>
              </w:rPr>
              <w:t>Written essay about a chosen topic (~30%)</w:t>
            </w:r>
          </w:p>
          <w:p w:rsidR="0098277A" w:rsidRPr="00363CE4" w:rsidRDefault="007B210D">
            <w:pPr>
              <w:ind w:left="-80"/>
              <w:rPr>
                <w:noProof/>
              </w:rPr>
            </w:pPr>
            <w:r w:rsidRPr="00363CE4">
              <w:rPr>
                <w:noProof/>
              </w:rPr>
              <w:t>Written exam (50%)</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Marika Mägi, PhD</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puudub</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Renfrew, C. &amp; Bahn, P. 2008. </w:t>
            </w:r>
            <w:r w:rsidRPr="00363CE4">
              <w:rPr>
                <w:i/>
                <w:noProof/>
                <w:color w:val="111111"/>
              </w:rPr>
              <w:t>Archaeology: Theories, Methods and Practice</w:t>
            </w:r>
            <w:r w:rsidRPr="00363CE4">
              <w:rPr>
                <w:noProof/>
                <w:color w:val="111111"/>
              </w:rPr>
              <w:t>.  Thames and Hudson.</w:t>
            </w:r>
          </w:p>
          <w:p w:rsidR="0098277A" w:rsidRPr="00363CE4" w:rsidRDefault="007B210D">
            <w:pPr>
              <w:ind w:left="-80"/>
              <w:rPr>
                <w:noProof/>
              </w:rPr>
            </w:pPr>
            <w:r w:rsidRPr="00363CE4">
              <w:rPr>
                <w:noProof/>
                <w:color w:val="333333"/>
                <w:highlight w:val="white"/>
              </w:rPr>
              <w:t xml:space="preserve">Mägi, M. (ed.) 2003. </w:t>
            </w:r>
            <w:r w:rsidRPr="00363CE4">
              <w:rPr>
                <w:i/>
                <w:noProof/>
                <w:color w:val="333333"/>
                <w:highlight w:val="white"/>
              </w:rPr>
              <w:t>Eesti aastal 1200</w:t>
            </w:r>
            <w:r w:rsidRPr="00363CE4">
              <w:rPr>
                <w:noProof/>
                <w:color w:val="333333"/>
                <w:highlight w:val="white"/>
              </w:rPr>
              <w:t>. Argo, Tallinn.</w:t>
            </w:r>
          </w:p>
          <w:p w:rsidR="0098277A" w:rsidRPr="00363CE4" w:rsidRDefault="007B210D">
            <w:pPr>
              <w:ind w:left="-80"/>
              <w:rPr>
                <w:noProof/>
              </w:rPr>
            </w:pPr>
            <w:r w:rsidRPr="00363CE4">
              <w:rPr>
                <w:noProof/>
              </w:rPr>
              <w:t xml:space="preserv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Asenduskirjandus</w:t>
            </w:r>
          </w:p>
          <w:p w:rsidR="0098277A" w:rsidRPr="00363CE4" w:rsidRDefault="007B210D">
            <w:pPr>
              <w:ind w:left="-80"/>
              <w:rPr>
                <w:noProof/>
              </w:rPr>
            </w:pPr>
            <w:r w:rsidRPr="00363CE4">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pStyle w:val="Heading1"/>
              <w:keepNext w:val="0"/>
              <w:keepLines w:val="0"/>
              <w:spacing w:before="480"/>
              <w:ind w:left="-80" w:firstLine="0"/>
              <w:rPr>
                <w:noProof/>
              </w:rPr>
            </w:pPr>
            <w:bookmarkStart w:id="1" w:name="h.t02ep4s3qw2o" w:colFirst="0" w:colLast="0"/>
            <w:bookmarkEnd w:id="1"/>
            <w:r w:rsidRPr="00363CE4">
              <w:rPr>
                <w:noProof/>
                <w:color w:val="111111"/>
                <w:highlight w:val="white"/>
              </w:rPr>
              <w:t>Suur osa kirjandusest on skandinaavia või balti keeltes!</w:t>
            </w:r>
          </w:p>
          <w:p w:rsidR="0098277A" w:rsidRPr="00363CE4" w:rsidRDefault="007B210D">
            <w:pPr>
              <w:ind w:left="-80"/>
              <w:rPr>
                <w:noProof/>
              </w:rPr>
            </w:pPr>
            <w:r w:rsidRPr="00363CE4">
              <w:rPr>
                <w:noProof/>
              </w:rPr>
              <w:t>Roesdahl, Else. 2007. Viikingite maailm : viikingid kodu- ja välismaal. Taani keelest tõlkinud Tiina Toomet. Tallinn.</w:t>
            </w:r>
          </w:p>
          <w:p w:rsidR="0098277A" w:rsidRPr="00363CE4" w:rsidRDefault="007B210D">
            <w:pPr>
              <w:pStyle w:val="Heading1"/>
              <w:keepNext w:val="0"/>
              <w:keepLines w:val="0"/>
              <w:spacing w:before="480"/>
              <w:ind w:left="-80" w:firstLine="0"/>
              <w:rPr>
                <w:noProof/>
              </w:rPr>
            </w:pPr>
            <w:bookmarkStart w:id="2" w:name="h.wabe74wiakag" w:colFirst="0" w:colLast="0"/>
            <w:bookmarkEnd w:id="2"/>
            <w:r w:rsidRPr="00363CE4">
              <w:rPr>
                <w:noProof/>
                <w:color w:val="111111"/>
                <w:highlight w:val="white"/>
              </w:rPr>
              <w:t xml:space="preserve">Hodder, I. 20045. </w:t>
            </w:r>
            <w:r w:rsidRPr="00363CE4">
              <w:rPr>
                <w:i/>
                <w:noProof/>
                <w:color w:val="222222"/>
                <w:highlight w:val="white"/>
              </w:rPr>
              <w:t>The archaeological process : an introduction</w:t>
            </w:r>
            <w:r w:rsidRPr="00363CE4">
              <w:rPr>
                <w:noProof/>
                <w:color w:val="222222"/>
                <w:highlight w:val="white"/>
              </w:rPr>
              <w:t>. Malden, Blackwell.</w:t>
            </w:r>
          </w:p>
          <w:p w:rsidR="0098277A" w:rsidRPr="00363CE4" w:rsidRDefault="007B210D">
            <w:pPr>
              <w:ind w:left="-80"/>
              <w:rPr>
                <w:noProof/>
              </w:rPr>
            </w:pPr>
            <w:r w:rsidRPr="00363CE4">
              <w:rPr>
                <w:noProof/>
              </w:rPr>
              <w:t xml:space="preserve">P. Carelli, L. Hermanson &amp; H. Sanders (eds.), </w:t>
            </w:r>
            <w:r w:rsidRPr="00363CE4">
              <w:rPr>
                <w:i/>
                <w:noProof/>
              </w:rPr>
              <w:t>Ett annat 1100-tal: Individ, kollektiv och kulturella mönster i medeltidens Danmark</w:t>
            </w:r>
            <w:r w:rsidRPr="00363CE4">
              <w:rPr>
                <w:noProof/>
              </w:rPr>
              <w:t>: 100–10. Centrum för Danmarksstudier 3. Makadam, Göteborg.</w:t>
            </w:r>
          </w:p>
          <w:p w:rsidR="0098277A" w:rsidRPr="00363CE4" w:rsidRDefault="007B210D">
            <w:pPr>
              <w:ind w:left="-80"/>
              <w:rPr>
                <w:noProof/>
              </w:rPr>
            </w:pPr>
            <w:r w:rsidRPr="00363CE4">
              <w:rPr>
                <w:noProof/>
              </w:rPr>
              <w:t xml:space="preserve">Ringstedt, N. 1992. </w:t>
            </w:r>
            <w:r w:rsidRPr="00363CE4">
              <w:rPr>
                <w:i/>
                <w:noProof/>
              </w:rPr>
              <w:t xml:space="preserve">Household Economy and Archaeology: Some Aspects of Theory and </w:t>
            </w:r>
            <w:r w:rsidRPr="00363CE4">
              <w:rPr>
                <w:i/>
                <w:noProof/>
              </w:rPr>
              <w:lastRenderedPageBreak/>
              <w:t xml:space="preserve">Applications. </w:t>
            </w:r>
            <w:r w:rsidRPr="00363CE4">
              <w:rPr>
                <w:noProof/>
              </w:rPr>
              <w:t>Stockholm Studies in Archaeology 12. Stockholm University, Stockholm.</w:t>
            </w:r>
          </w:p>
          <w:p w:rsidR="0098277A" w:rsidRPr="00363CE4" w:rsidRDefault="007B210D">
            <w:pPr>
              <w:ind w:left="-80"/>
              <w:rPr>
                <w:noProof/>
              </w:rPr>
            </w:pPr>
            <w:r w:rsidRPr="00363CE4">
              <w:rPr>
                <w:noProof/>
                <w:color w:val="333333"/>
                <w:highlight w:val="white"/>
              </w:rPr>
              <w:t xml:space="preserve">Mägi, M. 2002. </w:t>
            </w:r>
            <w:r w:rsidRPr="00363CE4">
              <w:rPr>
                <w:i/>
                <w:noProof/>
                <w:color w:val="333333"/>
                <w:highlight w:val="white"/>
              </w:rPr>
              <w:t>At the Crossroads of Space and Time. Graves, Changing Society and Ideology on Saaremaa</w:t>
            </w:r>
            <w:r w:rsidRPr="00363CE4">
              <w:rPr>
                <w:noProof/>
                <w:color w:val="333333"/>
                <w:highlight w:val="white"/>
              </w:rPr>
              <w:t xml:space="preserve">; </w:t>
            </w:r>
          </w:p>
          <w:p w:rsidR="0098277A" w:rsidRPr="00363CE4" w:rsidRDefault="007B210D">
            <w:pPr>
              <w:ind w:left="-80"/>
              <w:rPr>
                <w:noProof/>
              </w:rPr>
            </w:pPr>
            <w:r w:rsidRPr="00363CE4">
              <w:rPr>
                <w:noProof/>
                <w:color w:val="333333"/>
                <w:highlight w:val="white"/>
              </w:rPr>
              <w:t xml:space="preserve">Eesti Arheoloogiaajakiri; </w:t>
            </w:r>
          </w:p>
          <w:p w:rsidR="0098277A" w:rsidRPr="00363CE4" w:rsidRDefault="007B210D">
            <w:pPr>
              <w:ind w:left="-80"/>
              <w:rPr>
                <w:noProof/>
              </w:rPr>
            </w:pPr>
            <w:r w:rsidRPr="00363CE4">
              <w:rPr>
                <w:noProof/>
                <w:color w:val="333333"/>
                <w:highlight w:val="white"/>
              </w:rPr>
              <w:t xml:space="preserve">Mägi, M. 2015. </w:t>
            </w:r>
            <w:r w:rsidRPr="00363CE4">
              <w:rPr>
                <w:i/>
                <w:noProof/>
                <w:color w:val="333333"/>
                <w:highlight w:val="white"/>
              </w:rPr>
              <w:t>Rafala. Idateest ja Tallinna algusest</w:t>
            </w:r>
            <w:r w:rsidRPr="00363CE4">
              <w:rPr>
                <w:noProof/>
                <w:color w:val="333333"/>
                <w:highlight w:val="white"/>
              </w:rPr>
              <w:t>. Argo, Tallinn.</w:t>
            </w:r>
          </w:p>
          <w:p w:rsidR="0098277A" w:rsidRPr="00363CE4" w:rsidRDefault="007B210D">
            <w:pPr>
              <w:ind w:left="-80"/>
              <w:rPr>
                <w:noProof/>
              </w:rPr>
            </w:pPr>
            <w:r w:rsidRPr="00363CE4">
              <w:rPr>
                <w:noProof/>
                <w:color w:val="333333"/>
                <w:highlight w:val="white"/>
              </w:rPr>
              <w:t xml:space="preserve">Muinasaja Teaduse seerias ilmunud raamatud; </w:t>
            </w:r>
          </w:p>
          <w:p w:rsidR="0098277A" w:rsidRPr="00363CE4" w:rsidRDefault="007B210D">
            <w:pPr>
              <w:ind w:left="-80"/>
              <w:rPr>
                <w:noProof/>
              </w:rPr>
            </w:pPr>
            <w:r w:rsidRPr="00363CE4">
              <w:rPr>
                <w:noProof/>
                <w:color w:val="333333"/>
                <w:highlight w:val="white"/>
              </w:rPr>
              <w:t xml:space="preserve">Mandel, M. 2003. </w:t>
            </w:r>
            <w:r w:rsidRPr="00363CE4">
              <w:rPr>
                <w:i/>
                <w:noProof/>
                <w:color w:val="333333"/>
                <w:highlight w:val="white"/>
              </w:rPr>
              <w:t>Läänemaa 5.–13. sajandi kalmed.</w:t>
            </w:r>
            <w:r w:rsidRPr="00363CE4">
              <w:rPr>
                <w:noProof/>
                <w:color w:val="333333"/>
                <w:highlight w:val="white"/>
              </w:rPr>
              <w:t xml:space="preserve"> Eesti Ajaloomuuseum. Töid ajaloo alalt, 5. Tallinn</w:t>
            </w:r>
          </w:p>
          <w:p w:rsidR="0098277A" w:rsidRPr="00363CE4" w:rsidRDefault="007B210D">
            <w:pPr>
              <w:ind w:left="-80"/>
              <w:rPr>
                <w:noProof/>
              </w:rPr>
            </w:pPr>
            <w:r w:rsidRPr="00363CE4">
              <w:rPr>
                <w:noProof/>
              </w:rPr>
              <w:t xml:space="preserve">Mugurēvičs, Ē., Vasks, A. (eds) </w:t>
            </w:r>
            <w:r w:rsidRPr="00363CE4">
              <w:rPr>
                <w:i/>
                <w:noProof/>
              </w:rPr>
              <w:t>Latvijas senākā vēsture 9. g. t. pr. Kr. – 1200. g</w:t>
            </w:r>
            <w:r w:rsidRPr="00363CE4">
              <w:rPr>
                <w:noProof/>
              </w:rPr>
              <w:t>. Rīga: Latvijas vēstures institūta apgāds, 290-377.</w:t>
            </w:r>
          </w:p>
          <w:p w:rsidR="0098277A" w:rsidRPr="00363CE4" w:rsidRDefault="007B210D">
            <w:pPr>
              <w:ind w:left="-80"/>
              <w:rPr>
                <w:noProof/>
              </w:rPr>
            </w:pPr>
            <w:r w:rsidRPr="00363CE4">
              <w:rPr>
                <w:noProof/>
              </w:rPr>
              <w:t>Auslander, L. 2005. Beyond Words. – American Historical Review, October. 1015-1045.</w:t>
            </w:r>
          </w:p>
          <w:p w:rsidR="0098277A" w:rsidRPr="00363CE4" w:rsidRDefault="007B210D">
            <w:pPr>
              <w:ind w:left="-80"/>
              <w:rPr>
                <w:noProof/>
              </w:rPr>
            </w:pPr>
            <w:r w:rsidRPr="00363CE4">
              <w:rPr>
                <w:noProof/>
              </w:rPr>
              <w:t>AHR Conversation: Historians and the Study of Material Culture. 2009 – American Historical Review. December, 1355-1404</w:t>
            </w:r>
          </w:p>
          <w:p w:rsidR="0098277A" w:rsidRPr="00363CE4" w:rsidRDefault="007B210D">
            <w:pPr>
              <w:ind w:left="-80"/>
              <w:rPr>
                <w:noProof/>
              </w:rPr>
            </w:pPr>
            <w:r w:rsidRPr="00363CE4">
              <w:rPr>
                <w:noProof/>
              </w:rPr>
              <w:t xml:space="preserve"> </w:t>
            </w:r>
          </w:p>
        </w:tc>
      </w:tr>
    </w:tbl>
    <w:p w:rsidR="0098277A" w:rsidRPr="00363CE4" w:rsidRDefault="0098277A">
      <w:pPr>
        <w:rPr>
          <w:noProof/>
        </w:rPr>
      </w:pPr>
    </w:p>
    <w:p w:rsidR="0098277A" w:rsidRPr="00363CE4" w:rsidRDefault="0098277A">
      <w:pPr>
        <w:rPr>
          <w:noProof/>
        </w:rPr>
      </w:pPr>
    </w:p>
    <w:p w:rsidR="0098277A" w:rsidRPr="00363CE4" w:rsidRDefault="0098277A">
      <w:pPr>
        <w:rPr>
          <w:noProof/>
        </w:rPr>
      </w:pPr>
    </w:p>
    <w:tbl>
      <w:tblPr>
        <w:tblStyle w:val="a4"/>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98277A" w:rsidRPr="00363CE4">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AIG6324.HT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Argikultuuri ajalugu</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History of everyday life</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6</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28</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eksam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spacing w:after="160" w:line="360" w:lineRule="auto"/>
              <w:ind w:left="-80"/>
              <w:rPr>
                <w:noProof/>
              </w:rPr>
            </w:pPr>
            <w:r w:rsidRPr="00363CE4">
              <w:rPr>
                <w:noProof/>
                <w:sz w:val="20"/>
                <w:szCs w:val="20"/>
              </w:rPr>
              <w:t>Anda põhiteadmised argikultuuri uurimisprobleemide, meetodite ja allikate tundmiseks; kujundada kompetents argikultuuri kesksete teemade kirjeldamiseks ja analüüsimiseks.</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spacing w:line="349" w:lineRule="auto"/>
              <w:ind w:left="-80"/>
              <w:rPr>
                <w:noProof/>
              </w:rPr>
            </w:pPr>
            <w:r w:rsidRPr="00363CE4">
              <w:rPr>
                <w:noProof/>
                <w:color w:val="444444"/>
                <w:sz w:val="20"/>
                <w:szCs w:val="20"/>
                <w:highlight w:val="white"/>
              </w:rPr>
              <w:t>To give core knowledge for familiarising oneself with the research problems, methods and references in the field of everyday life, to form a competency for describing and analysing the central topics in it.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spacing w:after="160" w:line="360" w:lineRule="auto"/>
              <w:ind w:left="-80"/>
              <w:jc w:val="both"/>
              <w:rPr>
                <w:noProof/>
              </w:rPr>
            </w:pPr>
            <w:r w:rsidRPr="00363CE4">
              <w:rPr>
                <w:noProof/>
                <w:sz w:val="20"/>
                <w:szCs w:val="20"/>
              </w:rPr>
              <w:t xml:space="preserve">Tutvutakse argikultuuri ajaloo peamiste suundade ja historiograafiaga. Vaadeldakse argikultuuri valdkonna mõtestamist läbi valgustusliku ja romantistliku prisma ning peamisi arenguid 20. </w:t>
            </w:r>
            <w:r w:rsidRPr="00363CE4">
              <w:rPr>
                <w:noProof/>
                <w:sz w:val="20"/>
                <w:szCs w:val="20"/>
              </w:rPr>
              <w:lastRenderedPageBreak/>
              <w:t>ja 21. sajandil. Käsitletekse argikultuuri järjepidevust ja uuenemist mõjutavaid faktoreid. Kultuuriuniversaale ja peamisi argikultuuri teemasid (ühiskond, perekond, kogukond, sugu ja soorollid, vaimne ja materiaalne kultuur) vaadeldakse ajaloolises perspektiivis, peamiselt 19. ja 20. sajandi ühiskondlike arengute kontekstis.  Omandatakse teadmised argikultuuri uurimise meetoditest.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Õppeaine sisu lühikirjeldus</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spacing w:line="349" w:lineRule="auto"/>
              <w:ind w:left="-80"/>
              <w:rPr>
                <w:noProof/>
              </w:rPr>
            </w:pPr>
            <w:r w:rsidRPr="00363CE4">
              <w:rPr>
                <w:noProof/>
                <w:color w:val="444444"/>
                <w:sz w:val="20"/>
                <w:szCs w:val="20"/>
                <w:highlight w:val="white"/>
              </w:rPr>
              <w:t xml:space="preserve"> The students are introduced to the main directions and the historiography of the history of everyday life. We look at the conceptualisation of everyday life through the prism of enlightenment and romanticism, also we study the main developments during the 20</w:t>
            </w:r>
            <w:r w:rsidRPr="00363CE4">
              <w:rPr>
                <w:noProof/>
                <w:color w:val="444444"/>
                <w:sz w:val="20"/>
                <w:szCs w:val="20"/>
                <w:highlight w:val="white"/>
                <w:vertAlign w:val="superscript"/>
              </w:rPr>
              <w:t>th</w:t>
            </w:r>
            <w:r w:rsidRPr="00363CE4">
              <w:rPr>
                <w:noProof/>
                <w:color w:val="444444"/>
                <w:sz w:val="20"/>
                <w:szCs w:val="20"/>
                <w:highlight w:val="white"/>
              </w:rPr>
              <w:t xml:space="preserve"> and 21</w:t>
            </w:r>
            <w:r w:rsidRPr="00363CE4">
              <w:rPr>
                <w:noProof/>
                <w:color w:val="444444"/>
                <w:sz w:val="20"/>
                <w:szCs w:val="20"/>
                <w:highlight w:val="white"/>
                <w:vertAlign w:val="superscript"/>
              </w:rPr>
              <w:t>st</w:t>
            </w:r>
            <w:r w:rsidRPr="00363CE4">
              <w:rPr>
                <w:noProof/>
                <w:color w:val="444444"/>
                <w:sz w:val="20"/>
                <w:szCs w:val="20"/>
                <w:highlight w:val="white"/>
              </w:rPr>
              <w:t xml:space="preserve"> century. We discuss the factors of continuity and recruitment of everyday life. The cultural universals and the main topics of everyday life (society, family, community, gender, spiritual and material culture) are discussed from the historical perspective, mainly in the context of the societal developments of the 19</w:t>
            </w:r>
            <w:r w:rsidRPr="00363CE4">
              <w:rPr>
                <w:noProof/>
                <w:color w:val="444444"/>
                <w:sz w:val="20"/>
                <w:szCs w:val="20"/>
                <w:highlight w:val="white"/>
                <w:vertAlign w:val="superscript"/>
              </w:rPr>
              <w:t>th</w:t>
            </w:r>
            <w:r w:rsidRPr="00363CE4">
              <w:rPr>
                <w:noProof/>
                <w:color w:val="444444"/>
                <w:sz w:val="20"/>
                <w:szCs w:val="20"/>
                <w:highlight w:val="white"/>
              </w:rPr>
              <w:t xml:space="preserve"> and 20</w:t>
            </w:r>
            <w:r w:rsidRPr="00363CE4">
              <w:rPr>
                <w:noProof/>
                <w:color w:val="444444"/>
                <w:sz w:val="20"/>
                <w:szCs w:val="20"/>
                <w:highlight w:val="white"/>
                <w:vertAlign w:val="superscript"/>
              </w:rPr>
              <w:t>th</w:t>
            </w:r>
            <w:r w:rsidRPr="00363CE4">
              <w:rPr>
                <w:noProof/>
                <w:color w:val="444444"/>
                <w:sz w:val="20"/>
                <w:szCs w:val="20"/>
                <w:highlight w:val="white"/>
              </w:rPr>
              <w:t xml:space="preserve"> century. The students acquire knowledge of the research methods in the area of everyday life.</w:t>
            </w:r>
          </w:p>
          <w:p w:rsidR="0098277A" w:rsidRPr="00363CE4" w:rsidRDefault="007B210D">
            <w:pPr>
              <w:ind w:left="-80"/>
              <w:rPr>
                <w:noProof/>
              </w:rPr>
            </w:pPr>
            <w:r w:rsidRPr="00363CE4">
              <w:rPr>
                <w:noProof/>
              </w:rPr>
              <w:t xml:space="preserv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sz w:val="20"/>
                <w:szCs w:val="20"/>
              </w:rPr>
              <w:t>Kohustusliku ja soovitusliku kirjanduse lugemine ja loetu analüüs. Seminariettekanne kohustusliku kirjanduse põhjal.</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color w:val="222222"/>
              </w:rPr>
              <w:t xml:space="preserve">Reading and analysing of the required and recommended literature. Presentation in seminars based on required literature.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sz w:val="20"/>
                <w:szCs w:val="20"/>
              </w:rPr>
              <w:t>Aine läbinud üliõpilane:</w:t>
            </w:r>
          </w:p>
          <w:p w:rsidR="0098277A" w:rsidRPr="00363CE4" w:rsidRDefault="007B210D">
            <w:pPr>
              <w:ind w:left="600" w:hanging="220"/>
              <w:rPr>
                <w:noProof/>
              </w:rPr>
            </w:pPr>
            <w:r w:rsidRPr="00363CE4">
              <w:rPr>
                <w:noProof/>
                <w:sz w:val="20"/>
                <w:szCs w:val="20"/>
              </w:rPr>
              <w:t>·     Tunneb ja iseloomustab argikultuuri ajaloo põhimõisteid, meetodeid ja allikaid;</w:t>
            </w:r>
          </w:p>
          <w:p w:rsidR="0098277A" w:rsidRPr="00363CE4" w:rsidRDefault="007B210D">
            <w:pPr>
              <w:ind w:left="600" w:hanging="220"/>
              <w:rPr>
                <w:noProof/>
              </w:rPr>
            </w:pPr>
            <w:r w:rsidRPr="00363CE4">
              <w:rPr>
                <w:noProof/>
                <w:sz w:val="20"/>
                <w:szCs w:val="20"/>
              </w:rPr>
              <w:t>·     On omandanud peamised argikultuuriga seotud mõisteid.</w:t>
            </w:r>
          </w:p>
          <w:p w:rsidR="0098277A" w:rsidRPr="00363CE4" w:rsidRDefault="007B210D">
            <w:pPr>
              <w:ind w:left="600" w:hanging="220"/>
              <w:rPr>
                <w:noProof/>
              </w:rPr>
            </w:pPr>
            <w:r w:rsidRPr="00363CE4">
              <w:rPr>
                <w:noProof/>
                <w:sz w:val="20"/>
                <w:szCs w:val="20"/>
              </w:rPr>
              <w:t>·     oskab nimetada ja kirjeldada traditsioonilise rahvakultuuri ja kaasaegse argikultuuri keskseid teemasid, uurijaid ja nende töid</w:t>
            </w:r>
          </w:p>
          <w:p w:rsidR="0098277A" w:rsidRPr="00363CE4" w:rsidRDefault="007B210D">
            <w:pPr>
              <w:spacing w:line="349" w:lineRule="auto"/>
              <w:ind w:left="-80"/>
              <w:rPr>
                <w:noProof/>
              </w:rPr>
            </w:pPr>
            <w:r w:rsidRPr="00363CE4">
              <w:rPr>
                <w:noProof/>
                <w:highlight w:val="white"/>
              </w:rPr>
              <w:t>omab ülevaadet erialakirjandusest, suudab diskuteerida loengutes ja seminarides käsitletud teemadel.</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spacing w:line="349" w:lineRule="auto"/>
              <w:ind w:left="-80"/>
              <w:rPr>
                <w:noProof/>
              </w:rPr>
            </w:pPr>
            <w:r w:rsidRPr="00363CE4">
              <w:rPr>
                <w:noProof/>
                <w:color w:val="444444"/>
                <w:sz w:val="20"/>
                <w:szCs w:val="20"/>
                <w:highlight w:val="white"/>
              </w:rPr>
              <w:t>After completing the course, the student:</w:t>
            </w:r>
          </w:p>
          <w:p w:rsidR="0098277A" w:rsidRPr="00363CE4" w:rsidRDefault="007B210D">
            <w:pPr>
              <w:spacing w:after="320" w:line="349" w:lineRule="auto"/>
              <w:ind w:left="-80"/>
              <w:rPr>
                <w:noProof/>
              </w:rPr>
            </w:pPr>
            <w:r w:rsidRPr="00363CE4">
              <w:rPr>
                <w:noProof/>
                <w:color w:val="444444"/>
                <w:sz w:val="20"/>
                <w:szCs w:val="20"/>
                <w:highlight w:val="white"/>
              </w:rPr>
              <w:t>·</w:t>
            </w:r>
            <w:r w:rsidRPr="00363CE4">
              <w:rPr>
                <w:noProof/>
                <w:color w:val="444444"/>
                <w:sz w:val="14"/>
                <w:szCs w:val="14"/>
                <w:highlight w:val="white"/>
              </w:rPr>
              <w:t xml:space="preserve">     </w:t>
            </w:r>
            <w:r w:rsidRPr="00363CE4">
              <w:rPr>
                <w:noProof/>
                <w:color w:val="444444"/>
                <w:sz w:val="20"/>
                <w:szCs w:val="20"/>
                <w:highlight w:val="white"/>
              </w:rPr>
              <w:t>is familiar with and can characterise the main concepts of the history of everyday life, its methods and references;</w:t>
            </w:r>
            <w:r w:rsidRPr="00363CE4">
              <w:rPr>
                <w:noProof/>
                <w:color w:val="444444"/>
                <w:sz w:val="14"/>
                <w:szCs w:val="14"/>
                <w:highlight w:val="white"/>
              </w:rPr>
              <w:t xml:space="preserve">  </w:t>
            </w:r>
            <w:r w:rsidRPr="00363CE4">
              <w:rPr>
                <w:noProof/>
                <w:color w:val="444444"/>
                <w:sz w:val="20"/>
                <w:szCs w:val="20"/>
                <w:highlight w:val="white"/>
              </w:rPr>
              <w:t>has acquired the main concepts utilised in the field of everyday life.</w:t>
            </w:r>
          </w:p>
          <w:p w:rsidR="0098277A" w:rsidRPr="00363CE4" w:rsidRDefault="007B210D">
            <w:pPr>
              <w:spacing w:after="320" w:line="349" w:lineRule="auto"/>
              <w:ind w:left="-80"/>
              <w:rPr>
                <w:noProof/>
              </w:rPr>
            </w:pPr>
            <w:r w:rsidRPr="00363CE4">
              <w:rPr>
                <w:noProof/>
                <w:color w:val="444444"/>
                <w:sz w:val="20"/>
                <w:szCs w:val="20"/>
                <w:highlight w:val="white"/>
              </w:rPr>
              <w:t>·</w:t>
            </w:r>
            <w:r w:rsidRPr="00363CE4">
              <w:rPr>
                <w:noProof/>
                <w:color w:val="444444"/>
                <w:sz w:val="14"/>
                <w:szCs w:val="14"/>
                <w:highlight w:val="white"/>
              </w:rPr>
              <w:t xml:space="preserve">    </w:t>
            </w:r>
            <w:r w:rsidRPr="00363CE4">
              <w:rPr>
                <w:noProof/>
                <w:color w:val="444444"/>
                <w:sz w:val="20"/>
                <w:szCs w:val="20"/>
                <w:highlight w:val="white"/>
              </w:rPr>
              <w:t xml:space="preserve">is able to name and describe the central topics of the traditional folk culture and the contemporary everyday life culture, the </w:t>
            </w:r>
            <w:r w:rsidRPr="00363CE4">
              <w:rPr>
                <w:noProof/>
                <w:color w:val="444444"/>
                <w:sz w:val="20"/>
                <w:szCs w:val="20"/>
                <w:highlight w:val="white"/>
              </w:rPr>
              <w:lastRenderedPageBreak/>
              <w:t>researchers working in the field and their work.</w:t>
            </w:r>
          </w:p>
          <w:p w:rsidR="0098277A" w:rsidRPr="00363CE4" w:rsidRDefault="007B210D">
            <w:pPr>
              <w:spacing w:line="349" w:lineRule="auto"/>
              <w:ind w:left="-80"/>
              <w:rPr>
                <w:noProof/>
              </w:rPr>
            </w:pPr>
            <w:r w:rsidRPr="00363CE4">
              <w:rPr>
                <w:noProof/>
                <w:color w:val="444444"/>
                <w:sz w:val="20"/>
                <w:szCs w:val="20"/>
                <w:highlight w:val="white"/>
              </w:rPr>
              <w:t>·</w:t>
            </w:r>
            <w:r w:rsidRPr="00363CE4">
              <w:rPr>
                <w:noProof/>
                <w:color w:val="444444"/>
                <w:sz w:val="14"/>
                <w:szCs w:val="14"/>
                <w:highlight w:val="white"/>
              </w:rPr>
              <w:t xml:space="preserve">    </w:t>
            </w:r>
            <w:r w:rsidRPr="00363CE4">
              <w:rPr>
                <w:noProof/>
                <w:color w:val="444444"/>
                <w:highlight w:val="white"/>
              </w:rPr>
              <w:t>has got an overview of the literature in the field, is able to contribute to the discussion on the topics handled in the lectures and seminars.</w:t>
            </w:r>
          </w:p>
          <w:p w:rsidR="0098277A" w:rsidRPr="00363CE4" w:rsidRDefault="007B210D">
            <w:pPr>
              <w:spacing w:line="349" w:lineRule="auto"/>
              <w:ind w:left="-80"/>
              <w:rPr>
                <w:noProof/>
              </w:rPr>
            </w:pPr>
            <w:r w:rsidRPr="00363CE4">
              <w:rPr>
                <w:noProof/>
                <w:highlight w:val="white"/>
              </w:rPr>
              <w:t xml:space="preserv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Hindamismeetodid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numPr>
                <w:ilvl w:val="0"/>
                <w:numId w:val="1"/>
              </w:numPr>
              <w:ind w:left="640" w:hanging="360"/>
              <w:contextualSpacing/>
              <w:rPr>
                <w:noProof/>
                <w:sz w:val="20"/>
                <w:szCs w:val="20"/>
              </w:rPr>
            </w:pPr>
            <w:r w:rsidRPr="00363CE4">
              <w:rPr>
                <w:noProof/>
                <w:sz w:val="20"/>
                <w:szCs w:val="20"/>
              </w:rPr>
              <w:t>osalemine seminaridel (20% lõpphindest)</w:t>
            </w:r>
          </w:p>
          <w:p w:rsidR="0098277A" w:rsidRPr="00363CE4" w:rsidRDefault="007B210D">
            <w:pPr>
              <w:numPr>
                <w:ilvl w:val="0"/>
                <w:numId w:val="1"/>
              </w:numPr>
              <w:ind w:left="640" w:hanging="360"/>
              <w:contextualSpacing/>
              <w:rPr>
                <w:noProof/>
                <w:sz w:val="20"/>
                <w:szCs w:val="20"/>
              </w:rPr>
            </w:pPr>
            <w:r w:rsidRPr="00363CE4">
              <w:rPr>
                <w:noProof/>
                <w:sz w:val="20"/>
                <w:szCs w:val="20"/>
              </w:rPr>
              <w:t>seminariettekanne (30% lõpphindest)</w:t>
            </w:r>
          </w:p>
          <w:p w:rsidR="0098277A" w:rsidRPr="00363CE4" w:rsidRDefault="007B210D">
            <w:pPr>
              <w:ind w:left="640" w:hanging="360"/>
              <w:rPr>
                <w:noProof/>
              </w:rPr>
            </w:pPr>
            <w:r w:rsidRPr="00363CE4">
              <w:rPr>
                <w:noProof/>
              </w:rPr>
              <w:t xml:space="preserve">3.      </w:t>
            </w:r>
            <w:r w:rsidRPr="00363CE4">
              <w:rPr>
                <w:noProof/>
                <w:sz w:val="20"/>
                <w:szCs w:val="20"/>
              </w:rPr>
              <w:t>struktureeritud kirjalik eksam (50% lõpphindest)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color w:val="222222"/>
                <w:highlight w:val="white"/>
              </w:rPr>
              <w:t>1. Participation in seminars (20% of the final grade)</w:t>
            </w:r>
          </w:p>
          <w:p w:rsidR="0098277A" w:rsidRPr="00363CE4" w:rsidRDefault="007B210D">
            <w:pPr>
              <w:ind w:left="-80"/>
              <w:rPr>
                <w:noProof/>
              </w:rPr>
            </w:pPr>
            <w:r w:rsidRPr="00363CE4">
              <w:rPr>
                <w:noProof/>
                <w:color w:val="222222"/>
                <w:highlight w:val="white"/>
              </w:rPr>
              <w:t>2. Seminar presentation (30% of the final grade)</w:t>
            </w:r>
          </w:p>
          <w:p w:rsidR="0098277A" w:rsidRPr="00363CE4" w:rsidRDefault="007B210D">
            <w:pPr>
              <w:ind w:left="-80"/>
              <w:rPr>
                <w:noProof/>
              </w:rPr>
            </w:pPr>
            <w:r w:rsidRPr="00363CE4">
              <w:rPr>
                <w:noProof/>
                <w:color w:val="222222"/>
              </w:rPr>
              <w:t>3. Structured written exam (50% of the final grade)</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PhD Aivar Jürgenson, PhD Marju Kõivupuu</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Puudub</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sz w:val="20"/>
                <w:szCs w:val="20"/>
              </w:rPr>
              <w:t>Gustav Ränk. Müüt ja ajalugu, Tartu 2000;</w:t>
            </w:r>
          </w:p>
          <w:p w:rsidR="0098277A" w:rsidRPr="00363CE4" w:rsidRDefault="007B210D">
            <w:pPr>
              <w:ind w:left="-80"/>
              <w:rPr>
                <w:noProof/>
              </w:rPr>
            </w:pPr>
            <w:r w:rsidRPr="00363CE4">
              <w:rPr>
                <w:noProof/>
                <w:sz w:val="20"/>
                <w:szCs w:val="20"/>
              </w:rPr>
              <w:t>Ants Viires. Vana.Eesti rahvaelu. Tallinn 2004;</w:t>
            </w:r>
          </w:p>
          <w:p w:rsidR="0098277A" w:rsidRPr="00363CE4" w:rsidRDefault="007B210D">
            <w:pPr>
              <w:ind w:left="-80"/>
              <w:rPr>
                <w:noProof/>
              </w:rPr>
            </w:pPr>
            <w:r w:rsidRPr="00363CE4">
              <w:rPr>
                <w:noProof/>
                <w:sz w:val="20"/>
                <w:szCs w:val="20"/>
              </w:rPr>
              <w:t>Eesti rahvakultuur. Tallinn 2008, lk 75-105 (majandamisviisid), lk 459-474 (moderniseerumine ja kultuurimuutused),</w:t>
            </w:r>
          </w:p>
          <w:p w:rsidR="0098277A" w:rsidRPr="00363CE4" w:rsidRDefault="007B210D">
            <w:pPr>
              <w:ind w:left="-80"/>
              <w:rPr>
                <w:noProof/>
              </w:rPr>
            </w:pPr>
            <w:r w:rsidRPr="00363CE4">
              <w:rPr>
                <w:noProof/>
                <w:sz w:val="20"/>
                <w:szCs w:val="20"/>
              </w:rPr>
              <w:t>Jonas Frykman; Orvar Löfgren. Kultuurne inimene: keskklassi eluolu ajalooline areng. Tallinn 2015.</w:t>
            </w:r>
          </w:p>
          <w:p w:rsidR="0098277A" w:rsidRPr="00363CE4" w:rsidRDefault="007B210D">
            <w:pPr>
              <w:ind w:left="-80"/>
              <w:rPr>
                <w:noProof/>
              </w:rPr>
            </w:pPr>
            <w:r w:rsidRPr="00363CE4">
              <w:rPr>
                <w:noProof/>
                <w:highlight w:val="white"/>
              </w:rPr>
              <w:t>Heiki Pärdi, Etnograafia, etnoloogia ja rahvateadus. – Akadeemia 1998, nr. 12, lk. 252-266</w:t>
            </w:r>
          </w:p>
          <w:p w:rsidR="0098277A" w:rsidRPr="00363CE4" w:rsidRDefault="007B210D">
            <w:pPr>
              <w:ind w:left="-80"/>
              <w:rPr>
                <w:noProof/>
              </w:rPr>
            </w:pPr>
            <w:r w:rsidRPr="00363CE4">
              <w:rPr>
                <w:noProof/>
                <w:highlight w:val="white"/>
              </w:rPr>
              <w:t>Argikultuuri uurimise terminoloogia [Võrguteavik] : e-sõnastik / Tartu Ülikooli eesti ja võrdleva rahvaluule osakond ; [koostajad Tiiu Jaago ... jt. ; kujundus: Helen Ilus].</w:t>
            </w:r>
          </w:p>
          <w:p w:rsidR="0098277A" w:rsidRPr="00363CE4" w:rsidRDefault="007B210D">
            <w:pPr>
              <w:ind w:left="-80"/>
              <w:rPr>
                <w:noProof/>
              </w:rPr>
            </w:pPr>
            <w:r w:rsidRPr="00363CE4">
              <w:rPr>
                <w:b/>
                <w:noProof/>
                <w:highlight w:val="white"/>
              </w:rPr>
              <w:t xml:space="preserve">Runnel, Pille. </w:t>
            </w:r>
            <w:hyperlink r:id="rId5">
              <w:r w:rsidRPr="00363CE4">
                <w:rPr>
                  <w:noProof/>
                  <w:color w:val="2E1163"/>
                  <w:highlight w:val="white"/>
                  <w:u w:val="single"/>
                </w:rPr>
                <w:t>Ostupalavik: tarbimiskultuur Eestis 1990.-2000. aastatel :</w:t>
              </w:r>
            </w:hyperlink>
            <w:r w:rsidRPr="00363CE4">
              <w:rPr>
                <w:noProof/>
                <w:highlight w:val="white"/>
              </w:rPr>
              <w:t xml:space="preserve"> [näitus Eesti Rahva Muuseumis 17.02.2012 - 17.02.2013 / Pille Runnel, Ehti Järv ; Tartu : Eesti Rahva Muuseum, 2012.</w:t>
            </w:r>
          </w:p>
          <w:p w:rsidR="0098277A" w:rsidRPr="00363CE4" w:rsidRDefault="00821BD4">
            <w:pPr>
              <w:ind w:left="-80"/>
              <w:rPr>
                <w:noProof/>
              </w:rPr>
            </w:pPr>
            <w:hyperlink r:id="rId6">
              <w:r w:rsidR="007B210D" w:rsidRPr="00363CE4">
                <w:rPr>
                  <w:noProof/>
                  <w:color w:val="2E1163"/>
                  <w:highlight w:val="white"/>
                  <w:u w:val="single"/>
                </w:rPr>
                <w:t>Things in culture, culture in things /</w:t>
              </w:r>
            </w:hyperlink>
            <w:r w:rsidR="007B210D" w:rsidRPr="00363CE4">
              <w:rPr>
                <w:noProof/>
                <w:highlight w:val="white"/>
              </w:rPr>
              <w:t xml:space="preserve"> edited by Anu Kannike, Patrick Laviolette. Tartu : University of Tartu Press, 2013.</w:t>
            </w:r>
          </w:p>
          <w:p w:rsidR="0098277A" w:rsidRPr="00363CE4" w:rsidRDefault="00821BD4">
            <w:pPr>
              <w:ind w:left="-80"/>
              <w:rPr>
                <w:noProof/>
              </w:rPr>
            </w:pPr>
            <w:hyperlink r:id="rId7">
              <w:r w:rsidR="007B210D" w:rsidRPr="00363CE4">
                <w:rPr>
                  <w:noProof/>
                  <w:color w:val="2E1163"/>
                  <w:highlight w:val="white"/>
                  <w:u w:val="single"/>
                </w:rPr>
                <w:t>Töö, kodu ja vaba aeg :</w:t>
              </w:r>
            </w:hyperlink>
            <w:r w:rsidR="007B210D" w:rsidRPr="00363CE4">
              <w:rPr>
                <w:noProof/>
                <w:highlight w:val="white"/>
              </w:rPr>
              <w:t xml:space="preserve"> argielu Eestis aastatel 1985-2008 / koostanud Leeni Hansson ; [Tallinn : [Tallinna Ülikooli Kirjastus], 2009.</w:t>
            </w:r>
          </w:p>
          <w:p w:rsidR="0098277A" w:rsidRPr="00363CE4" w:rsidRDefault="007B210D">
            <w:pPr>
              <w:ind w:left="-80"/>
              <w:rPr>
                <w:noProof/>
              </w:rPr>
            </w:pPr>
            <w:r w:rsidRPr="00363CE4">
              <w:rPr>
                <w:noProof/>
                <w:highlight w:val="white"/>
              </w:rPr>
              <w:t>Kohustusliku kirjanduse nimistu täpsustub kursuse käivituses.</w:t>
            </w:r>
          </w:p>
          <w:p w:rsidR="0098277A" w:rsidRPr="00363CE4" w:rsidRDefault="007B210D">
            <w:pPr>
              <w:ind w:left="-80"/>
              <w:rPr>
                <w:noProof/>
              </w:rPr>
            </w:pPr>
            <w:r w:rsidRPr="00363CE4">
              <w:rPr>
                <w:noProof/>
              </w:rPr>
              <w:t xml:space="preserv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Asenduskirjandus</w:t>
            </w:r>
          </w:p>
          <w:p w:rsidR="0098277A" w:rsidRPr="00363CE4" w:rsidRDefault="007B210D">
            <w:pPr>
              <w:ind w:left="-80"/>
              <w:rPr>
                <w:noProof/>
              </w:rPr>
            </w:pPr>
            <w:r w:rsidRPr="00363CE4">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spacing w:after="160" w:line="360" w:lineRule="auto"/>
              <w:ind w:left="-80"/>
              <w:jc w:val="both"/>
              <w:rPr>
                <w:noProof/>
              </w:rPr>
            </w:pPr>
            <w:r w:rsidRPr="00363CE4">
              <w:rPr>
                <w:noProof/>
                <w:sz w:val="20"/>
                <w:szCs w:val="20"/>
              </w:rPr>
              <w:t>Das gemeinsame Haus Europa. Handbuch zur europäischen Kulturgeschichte. Hamburg 1999.</w:t>
            </w:r>
          </w:p>
          <w:p w:rsidR="0098277A" w:rsidRPr="00363CE4" w:rsidRDefault="007B210D">
            <w:pPr>
              <w:spacing w:after="160" w:line="360" w:lineRule="auto"/>
              <w:ind w:left="-80"/>
              <w:jc w:val="both"/>
              <w:rPr>
                <w:noProof/>
              </w:rPr>
            </w:pPr>
            <w:r w:rsidRPr="00363CE4">
              <w:rPr>
                <w:noProof/>
                <w:sz w:val="20"/>
                <w:szCs w:val="20"/>
              </w:rPr>
              <w:t xml:space="preserve">Wolfgang Kaschuba. Einführung in die europäische Ethnologie. </w:t>
            </w:r>
            <w:r w:rsidRPr="00363CE4">
              <w:rPr>
                <w:noProof/>
                <w:sz w:val="20"/>
                <w:szCs w:val="20"/>
              </w:rPr>
              <w:lastRenderedPageBreak/>
              <w:t>München 2006;</w:t>
            </w:r>
          </w:p>
          <w:p w:rsidR="0098277A" w:rsidRPr="00363CE4" w:rsidRDefault="007B210D">
            <w:pPr>
              <w:spacing w:after="160" w:line="360" w:lineRule="auto"/>
              <w:ind w:left="-80"/>
              <w:jc w:val="both"/>
              <w:rPr>
                <w:noProof/>
              </w:rPr>
            </w:pPr>
            <w:r w:rsidRPr="00363CE4">
              <w:rPr>
                <w:noProof/>
                <w:sz w:val="20"/>
                <w:szCs w:val="20"/>
              </w:rPr>
              <w:t>Skandinaavia kultuurianalüüs. Tartu: Tartu Ülikool 1999;</w:t>
            </w:r>
          </w:p>
          <w:p w:rsidR="0098277A" w:rsidRPr="00363CE4" w:rsidRDefault="007B210D">
            <w:pPr>
              <w:spacing w:after="160" w:line="360" w:lineRule="auto"/>
              <w:ind w:left="-80"/>
              <w:jc w:val="both"/>
              <w:rPr>
                <w:noProof/>
              </w:rPr>
            </w:pPr>
            <w:r w:rsidRPr="00363CE4">
              <w:rPr>
                <w:noProof/>
                <w:sz w:val="20"/>
                <w:szCs w:val="20"/>
              </w:rPr>
              <w:t>Eesti rahvakultuur. Koost. ja toim. A.Viires ja E.Vunder.</w:t>
            </w:r>
          </w:p>
          <w:p w:rsidR="0098277A" w:rsidRPr="00363CE4" w:rsidRDefault="007B210D">
            <w:pPr>
              <w:spacing w:after="160" w:line="360" w:lineRule="auto"/>
              <w:ind w:left="-80"/>
              <w:jc w:val="both"/>
              <w:rPr>
                <w:noProof/>
              </w:rPr>
            </w:pPr>
            <w:r w:rsidRPr="00363CE4">
              <w:rPr>
                <w:noProof/>
                <w:sz w:val="20"/>
                <w:szCs w:val="20"/>
              </w:rPr>
              <w:t>Tallinn 2008;</w:t>
            </w:r>
          </w:p>
          <w:p w:rsidR="0098277A" w:rsidRPr="00363CE4" w:rsidRDefault="007B210D">
            <w:pPr>
              <w:spacing w:after="160" w:line="360" w:lineRule="auto"/>
              <w:ind w:left="-80"/>
              <w:jc w:val="both"/>
              <w:rPr>
                <w:noProof/>
              </w:rPr>
            </w:pPr>
            <w:r w:rsidRPr="00363CE4">
              <w:rPr>
                <w:noProof/>
                <w:sz w:val="20"/>
                <w:szCs w:val="20"/>
              </w:rPr>
              <w:t>Ivar</w:t>
            </w:r>
            <w:r w:rsidRPr="00363CE4">
              <w:rPr>
                <w:noProof/>
                <w:color w:val="FF0000"/>
                <w:highlight w:val="white"/>
              </w:rPr>
              <w:t xml:space="preserve"> </w:t>
            </w:r>
            <w:r w:rsidRPr="00363CE4">
              <w:rPr>
                <w:noProof/>
                <w:sz w:val="20"/>
                <w:szCs w:val="20"/>
              </w:rPr>
              <w:t>Paulson. Vana eesti rahvausk. Tartu, 1997.</w:t>
            </w:r>
          </w:p>
          <w:p w:rsidR="0098277A" w:rsidRPr="00363CE4" w:rsidRDefault="007B210D">
            <w:pPr>
              <w:spacing w:after="160" w:line="360" w:lineRule="auto"/>
              <w:ind w:left="-80"/>
              <w:jc w:val="both"/>
              <w:rPr>
                <w:noProof/>
              </w:rPr>
            </w:pPr>
            <w:r w:rsidRPr="00363CE4">
              <w:rPr>
                <w:noProof/>
                <w:sz w:val="20"/>
                <w:szCs w:val="20"/>
              </w:rPr>
              <w:t>Asenduskirjanduse nimistu täpsustub kursuse käivituses.</w:t>
            </w:r>
          </w:p>
        </w:tc>
      </w:tr>
    </w:tbl>
    <w:p w:rsidR="0098277A" w:rsidRPr="00363CE4" w:rsidRDefault="007B210D">
      <w:pPr>
        <w:spacing w:before="100"/>
        <w:rPr>
          <w:noProof/>
        </w:rPr>
      </w:pPr>
      <w:r w:rsidRPr="00363CE4">
        <w:rPr>
          <w:noProof/>
        </w:rPr>
        <w:lastRenderedPageBreak/>
        <w:t xml:space="preserve"> </w:t>
      </w:r>
    </w:p>
    <w:p w:rsidR="0098277A" w:rsidRPr="00363CE4" w:rsidRDefault="007B210D">
      <w:pPr>
        <w:rPr>
          <w:noProof/>
        </w:rPr>
      </w:pPr>
      <w:r w:rsidRPr="00363CE4">
        <w:rPr>
          <w:noProof/>
        </w:rPr>
        <w:t xml:space="preserve"> </w:t>
      </w:r>
    </w:p>
    <w:p w:rsidR="0098277A" w:rsidRPr="00363CE4" w:rsidRDefault="0098277A">
      <w:pPr>
        <w:rPr>
          <w:noProof/>
        </w:rPr>
      </w:pPr>
    </w:p>
    <w:p w:rsidR="0098277A" w:rsidRPr="00363CE4" w:rsidRDefault="0098277A">
      <w:pPr>
        <w:rPr>
          <w:noProof/>
        </w:rPr>
      </w:pPr>
    </w:p>
    <w:tbl>
      <w:tblPr>
        <w:tblStyle w:val="a5"/>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98277A" w:rsidRPr="00363CE4">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AIG6341.HT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highlight w:val="yellow"/>
              </w:rPr>
              <w:t xml:space="preserve">Majandus- ja kommunikatsioonivõrgustikud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Networks of Trading and Communication</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6 EAP</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28</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Eksam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Kujundada teadmised ja luua eeldused mõistmaks Eesti majanduse arengut üldeuroopalikul taustal, aga ka selle mõjudest muudes eluvaldkondades (kultuur, mentaliteet jms.) viikingiajast varauusajani.</w:t>
            </w:r>
          </w:p>
          <w:p w:rsidR="0098277A" w:rsidRPr="00363CE4" w:rsidRDefault="007B210D">
            <w:pPr>
              <w:ind w:left="-80"/>
              <w:rPr>
                <w:noProof/>
              </w:rPr>
            </w:pPr>
            <w:r w:rsidRPr="00363CE4">
              <w:rPr>
                <w:noProof/>
              </w:rPr>
              <w:t xml:space="preserve">Kursus vaatleb kaubandus- ja kommunikatsioonivõrgustike kujunemist ning arenguid, selgitades nende abil kultuurimõjude edasikandumist ajas ja ruumis.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To provide opportunities to gain knowledge enabling to understand the development of Estonian economy from Viking age to Early Modren times in the wider European context and its influence on other spheres of life (culture, mentality etc).</w:t>
            </w:r>
          </w:p>
          <w:p w:rsidR="0098277A" w:rsidRPr="00363CE4" w:rsidRDefault="007B210D">
            <w:pPr>
              <w:ind w:left="-80"/>
              <w:rPr>
                <w:noProof/>
              </w:rPr>
            </w:pPr>
            <w:r w:rsidRPr="00363CE4">
              <w:rPr>
                <w:noProof/>
              </w:rPr>
              <w:t>The course explores the development of trade and communication networks using them to explain the transfer of cultural influences in both time and space.</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Euroopa majanduse arengu põhijooned rõhuga Eesti lähematele naabritele: Saksamaale, Skandinaaviale, Venemaale.</w:t>
            </w:r>
          </w:p>
          <w:p w:rsidR="0098277A" w:rsidRPr="00363CE4" w:rsidRDefault="007B210D">
            <w:pPr>
              <w:ind w:left="-80"/>
              <w:rPr>
                <w:noProof/>
              </w:rPr>
            </w:pPr>
            <w:r w:rsidRPr="00363CE4">
              <w:rPr>
                <w:noProof/>
              </w:rPr>
              <w:t>Põllumajandus, tööstus, rahandus, kaubandus.</w:t>
            </w:r>
          </w:p>
          <w:p w:rsidR="0098277A" w:rsidRPr="00363CE4" w:rsidRDefault="007B210D">
            <w:pPr>
              <w:ind w:left="-80"/>
              <w:rPr>
                <w:noProof/>
              </w:rPr>
            </w:pPr>
            <w:r w:rsidRPr="00363CE4">
              <w:rPr>
                <w:noProof/>
              </w:rPr>
              <w:lastRenderedPageBreak/>
              <w:t>Kommunikatsioonivõrgustikud viikingiajal, kaubateed ning nende mõju kohalikule kultuurile.</w:t>
            </w:r>
          </w:p>
          <w:p w:rsidR="0098277A" w:rsidRPr="00363CE4" w:rsidRDefault="007B210D">
            <w:pPr>
              <w:ind w:left="-80"/>
              <w:rPr>
                <w:noProof/>
              </w:rPr>
            </w:pPr>
            <w:r w:rsidRPr="00363CE4">
              <w:rPr>
                <w:noProof/>
              </w:rPr>
              <w:t>Majandus hansaajal. Kaubandus: Hansa, selle teke, Liivimaa lülitumine sinna, siinsete keskuste roll hansakaubanduses. Linnade teke ja roll Liivimaa majanduselus, tsunftid, gildid, linnamajandus.</w:t>
            </w:r>
          </w:p>
          <w:p w:rsidR="0098277A" w:rsidRPr="00363CE4" w:rsidRDefault="007B210D">
            <w:pPr>
              <w:ind w:left="-80"/>
              <w:rPr>
                <w:noProof/>
              </w:rPr>
            </w:pPr>
            <w:r w:rsidRPr="00363CE4">
              <w:rPr>
                <w:noProof/>
              </w:rPr>
              <w:t>Sisekaubandus, maa ja linna suhted.</w:t>
            </w:r>
          </w:p>
          <w:p w:rsidR="0098277A" w:rsidRPr="00363CE4" w:rsidRDefault="007B210D">
            <w:pPr>
              <w:ind w:left="-80"/>
              <w:rPr>
                <w:noProof/>
              </w:rPr>
            </w:pPr>
            <w:r w:rsidRPr="00363CE4">
              <w:rPr>
                <w:noProof/>
              </w:rPr>
              <w:t>Rahandus: mündisüsteemid, sise- ja välismaine rahakasutus, ülekanded.</w:t>
            </w:r>
          </w:p>
          <w:p w:rsidR="0098277A" w:rsidRPr="00363CE4" w:rsidRDefault="007B210D">
            <w:pPr>
              <w:ind w:left="-80"/>
              <w:rPr>
                <w:noProof/>
              </w:rPr>
            </w:pPr>
            <w:r w:rsidRPr="00363CE4">
              <w:rPr>
                <w:noProof/>
              </w:rPr>
              <w:t xml:space="preserve">Uusaja majandus ning kaubandus. Uued tootmisharud ja –viisid. Madalmaade ja Inglismaa esiletõus ja Hansa liidu lagunemine. Postiteenistuse ning -teedevõrgustiku kujunemine, trükikunst ning varauusaegne kommunikatsioonirevolutsioon.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Õppeaine sisu lühikirjeldus</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Main development features of European economy, focusing on regions closer to Estonia: Germany, Scandinavia, Russia.</w:t>
            </w:r>
          </w:p>
          <w:p w:rsidR="0098277A" w:rsidRPr="00363CE4" w:rsidRDefault="007B210D">
            <w:pPr>
              <w:ind w:left="-80"/>
              <w:rPr>
                <w:noProof/>
              </w:rPr>
            </w:pPr>
            <w:r w:rsidRPr="00363CE4">
              <w:rPr>
                <w:noProof/>
              </w:rPr>
              <w:t>Agriculture, industry, finance, trade. Communication networks in the Viking period, trade routes and their cultural impact for the local traditions.</w:t>
            </w:r>
          </w:p>
          <w:p w:rsidR="0098277A" w:rsidRPr="00363CE4" w:rsidRDefault="007B210D">
            <w:pPr>
              <w:ind w:left="-80"/>
              <w:rPr>
                <w:noProof/>
              </w:rPr>
            </w:pPr>
            <w:r w:rsidRPr="00363CE4">
              <w:rPr>
                <w:noProof/>
              </w:rPr>
              <w:t>Hanseatic economy. Commerce: Hanse, its origins, integration of Livonia. The role of local Livonian centers in the Hanseatic economy. The rise and role of the towns in medieval Livonia, trade guilds, town´s economy. Internal commerce, relationships between town and its hinterland. Finance: coinages, internal and external coinage, money transfers etc.</w:t>
            </w:r>
          </w:p>
          <w:p w:rsidR="0098277A" w:rsidRPr="00363CE4" w:rsidRDefault="007B210D">
            <w:pPr>
              <w:ind w:left="-80"/>
              <w:rPr>
                <w:noProof/>
              </w:rPr>
            </w:pPr>
            <w:r w:rsidRPr="00363CE4">
              <w:rPr>
                <w:noProof/>
              </w:rPr>
              <w:t>The birth of Modern economy and trade. New branches and methods in production. The rise of the Netherlands and England, decline of Hanseatic League. Development of postal service and routes, printing and the Early Modern communication revolution.</w:t>
            </w:r>
          </w:p>
          <w:p w:rsidR="0098277A" w:rsidRPr="00363CE4" w:rsidRDefault="0098277A">
            <w:pPr>
              <w:ind w:left="-80"/>
              <w:rPr>
                <w:noProof/>
              </w:rPr>
            </w:pP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(eesti k.)</w:t>
            </w:r>
          </w:p>
        </w:tc>
        <w:tc>
          <w:tcPr>
            <w:tcW w:w="5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hõlmab kohustusliku kirjanduse lugemist, essee kirjutamist õppejõuga kooskõlastatud teemal</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(ingl.k)</w:t>
            </w:r>
          </w:p>
        </w:tc>
        <w:tc>
          <w:tcPr>
            <w:tcW w:w="5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Independent work contains work with the reading material, preparing and writing an essay.</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640" w:hanging="360"/>
              <w:rPr>
                <w:noProof/>
              </w:rPr>
            </w:pPr>
            <w:r w:rsidRPr="00363CE4">
              <w:rPr>
                <w:noProof/>
              </w:rPr>
              <w:t>Kursuse läbinu</w:t>
            </w:r>
          </w:p>
          <w:p w:rsidR="0098277A" w:rsidRPr="00363CE4" w:rsidRDefault="007B210D">
            <w:pPr>
              <w:ind w:left="640" w:hanging="360"/>
              <w:rPr>
                <w:noProof/>
              </w:rPr>
            </w:pPr>
            <w:r w:rsidRPr="00363CE4">
              <w:rPr>
                <w:noProof/>
              </w:rPr>
              <w:t>-  tunneb Eesti majandusajaloo arengulisi põhijooni ja etappe.</w:t>
            </w:r>
          </w:p>
          <w:p w:rsidR="0098277A" w:rsidRPr="00363CE4" w:rsidRDefault="007B210D">
            <w:pPr>
              <w:ind w:left="640" w:hanging="360"/>
              <w:rPr>
                <w:noProof/>
              </w:rPr>
            </w:pPr>
            <w:r w:rsidRPr="00363CE4">
              <w:rPr>
                <w:noProof/>
              </w:rPr>
              <w:t>- oskab näha Eesti majandust üle-euroopalises kontekstis.</w:t>
            </w:r>
          </w:p>
          <w:p w:rsidR="0098277A" w:rsidRPr="00363CE4" w:rsidRDefault="007B210D">
            <w:pPr>
              <w:ind w:left="640" w:hanging="360"/>
              <w:rPr>
                <w:noProof/>
              </w:rPr>
            </w:pPr>
            <w:r w:rsidRPr="00363CE4">
              <w:rPr>
                <w:noProof/>
              </w:rPr>
              <w:t xml:space="preserve">- oskab analüüsida kaubandus- ja kommunikatsioonivõrgustike vahendavaid rolle ajaloolises võtmes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Passing the course</w:t>
            </w:r>
          </w:p>
          <w:p w:rsidR="0098277A" w:rsidRPr="00363CE4" w:rsidRDefault="007B210D">
            <w:pPr>
              <w:ind w:left="720" w:hanging="360"/>
              <w:rPr>
                <w:noProof/>
              </w:rPr>
            </w:pPr>
            <w:r w:rsidRPr="00363CE4">
              <w:rPr>
                <w:noProof/>
              </w:rPr>
              <w:t>-          student understands the fundamental features and phases of Estonian economic history</w:t>
            </w:r>
          </w:p>
          <w:p w:rsidR="0098277A" w:rsidRPr="00363CE4" w:rsidRDefault="007B210D">
            <w:pPr>
              <w:ind w:left="720" w:hanging="360"/>
              <w:rPr>
                <w:noProof/>
              </w:rPr>
            </w:pPr>
            <w:r w:rsidRPr="00363CE4">
              <w:rPr>
                <w:noProof/>
              </w:rPr>
              <w:t>-          student is skilled to place Estonian economic history into wider European context</w:t>
            </w:r>
          </w:p>
          <w:p w:rsidR="0098277A" w:rsidRPr="00363CE4" w:rsidRDefault="007B210D">
            <w:pPr>
              <w:ind w:left="-80"/>
              <w:rPr>
                <w:noProof/>
              </w:rPr>
            </w:pPr>
            <w:r w:rsidRPr="00363CE4">
              <w:rPr>
                <w:noProof/>
              </w:rPr>
              <w:t>student has expertise for historical analysis in the mediating role of trade and communication networks</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Kirjalik eksam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Written test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Kaarel Vanamölder, PhD</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puudub</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color w:val="1C1C1C"/>
              </w:rPr>
              <w:t>Fernand Braudel. Civilization and capitalism 15th-18th. I-III, New-York 1981,1982.</w:t>
            </w:r>
          </w:p>
          <w:p w:rsidR="0098277A" w:rsidRPr="00363CE4" w:rsidRDefault="007B210D">
            <w:pPr>
              <w:ind w:left="-80"/>
              <w:rPr>
                <w:noProof/>
              </w:rPr>
            </w:pPr>
            <w:r w:rsidRPr="00363CE4">
              <w:rPr>
                <w:noProof/>
                <w:color w:val="1C1C1C"/>
              </w:rPr>
              <w:t>Marika Mägi. Rrafala. Idateest ja Tallinna algusest. Tallinn, Argo 2015.</w:t>
            </w:r>
          </w:p>
          <w:p w:rsidR="0098277A" w:rsidRPr="00363CE4" w:rsidRDefault="007B210D">
            <w:pPr>
              <w:ind w:left="-80"/>
              <w:rPr>
                <w:noProof/>
              </w:rPr>
            </w:pPr>
            <w:r w:rsidRPr="00363CE4">
              <w:rPr>
                <w:noProof/>
                <w:color w:val="1C1C1C"/>
              </w:rPr>
              <w:t>Else Roesdahl. Viikingite maailm: viikingid kodu- ja välismaal. Taani keelest tõlkinud Tiina Toomet. Tallinn 2007.</w:t>
            </w:r>
          </w:p>
          <w:p w:rsidR="0098277A" w:rsidRPr="00363CE4" w:rsidRDefault="007B210D">
            <w:pPr>
              <w:ind w:left="-80"/>
              <w:rPr>
                <w:noProof/>
              </w:rPr>
            </w:pPr>
            <w:r w:rsidRPr="00363CE4">
              <w:rPr>
                <w:noProof/>
                <w:color w:val="1C1C1C"/>
              </w:rPr>
              <w:t>Peter Spufford. Power And Profit: The Merchant In Medieval Europe. Thames &amp; Hudson, 2002, 2006.</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Asenduskirjandus</w:t>
            </w:r>
          </w:p>
          <w:p w:rsidR="0098277A" w:rsidRPr="00363CE4" w:rsidRDefault="007B210D">
            <w:pPr>
              <w:ind w:left="-80"/>
              <w:rPr>
                <w:noProof/>
              </w:rPr>
            </w:pPr>
            <w:r w:rsidRPr="00363CE4">
              <w:rPr>
                <w:noProof/>
              </w:rPr>
              <w:t>(üliõpilase poolt läbi töötatava kirjanduse loetelu, mis katab ainekursuse loengulist osa)</w:t>
            </w:r>
          </w:p>
        </w:tc>
        <w:tc>
          <w:tcPr>
            <w:tcW w:w="5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color w:val="1C1C1C"/>
              </w:rPr>
              <w:t>Helen Clarke &amp; Björn Ambrosiani. Towns in the Viking Age.</w:t>
            </w:r>
            <w:r w:rsidRPr="00363CE4">
              <w:rPr>
                <w:b/>
                <w:noProof/>
                <w:color w:val="1C1C1C"/>
              </w:rPr>
              <w:t xml:space="preserve"> </w:t>
            </w:r>
            <w:r w:rsidRPr="00363CE4">
              <w:rPr>
                <w:noProof/>
                <w:highlight w:val="white"/>
              </w:rPr>
              <w:t>Leicester: Leicester University Press, 1995.</w:t>
            </w:r>
          </w:p>
          <w:p w:rsidR="0098277A" w:rsidRPr="00363CE4" w:rsidRDefault="007B210D">
            <w:pPr>
              <w:ind w:left="-80"/>
              <w:rPr>
                <w:noProof/>
              </w:rPr>
            </w:pPr>
            <w:r w:rsidRPr="00363CE4">
              <w:rPr>
                <w:noProof/>
                <w:color w:val="1C1C1C"/>
              </w:rPr>
              <w:t>Wolfgang Behringer, Im Zeichen des Merkur. Reichspost und Kommunikationsrevolution in der Frühen Neuzeit. (=Veröffentlichungen des Max-Planck-Instituts für Geschichte, Bd. 189),Vandenhoeck &amp; Ruprecht 2003.</w:t>
            </w:r>
          </w:p>
          <w:p w:rsidR="0098277A" w:rsidRPr="00363CE4" w:rsidRDefault="007B210D">
            <w:pPr>
              <w:ind w:left="-80"/>
              <w:rPr>
                <w:noProof/>
              </w:rPr>
            </w:pPr>
            <w:r w:rsidRPr="00363CE4">
              <w:rPr>
                <w:noProof/>
                <w:color w:val="1C1C1C"/>
              </w:rPr>
              <w:t>Johann Callmer. The archaeology of the early  Rus’ c. A. D. 500-900. Medieval Scandinavia, 13/2000, 7-63.</w:t>
            </w:r>
          </w:p>
          <w:p w:rsidR="0098277A" w:rsidRPr="00363CE4" w:rsidRDefault="007B210D">
            <w:pPr>
              <w:ind w:left="-80"/>
              <w:rPr>
                <w:noProof/>
              </w:rPr>
            </w:pPr>
            <w:r w:rsidRPr="00363CE4">
              <w:rPr>
                <w:noProof/>
                <w:color w:val="1C1C1C"/>
              </w:rPr>
              <w:t>Richard Hodges. Dark Age Economics. The Origins of Towns and Trade AD 600-1100. Second edition. London: Duckworth  1989.</w:t>
            </w:r>
          </w:p>
          <w:p w:rsidR="0098277A" w:rsidRPr="00363CE4" w:rsidRDefault="007B210D">
            <w:pPr>
              <w:ind w:left="-80"/>
              <w:rPr>
                <w:noProof/>
              </w:rPr>
            </w:pPr>
            <w:r w:rsidRPr="00363CE4">
              <w:rPr>
                <w:noProof/>
                <w:color w:val="1C1C1C"/>
              </w:rPr>
              <w:t>Vilho Niitemaa. Der Binnenhandel in der Politik der livländischen Städte im Mittelalter. — Annales Academicae Scientiarum Fennicae B 76. 2. Helsinki 1952.</w:t>
            </w:r>
          </w:p>
          <w:p w:rsidR="0098277A" w:rsidRPr="00363CE4" w:rsidRDefault="007B210D">
            <w:pPr>
              <w:ind w:left="-80"/>
              <w:rPr>
                <w:noProof/>
              </w:rPr>
            </w:pPr>
            <w:r w:rsidRPr="00363CE4">
              <w:rPr>
                <w:noProof/>
                <w:color w:val="1C1C1C"/>
              </w:rPr>
              <w:t>Toomas Karjahärm Ajaloolase käsiraamat. Tallinn</w:t>
            </w:r>
          </w:p>
          <w:p w:rsidR="0098277A" w:rsidRPr="00363CE4" w:rsidRDefault="007B210D">
            <w:pPr>
              <w:ind w:left="-80"/>
              <w:rPr>
                <w:noProof/>
              </w:rPr>
            </w:pPr>
            <w:r w:rsidRPr="00363CE4">
              <w:rPr>
                <w:noProof/>
                <w:color w:val="1C1C1C"/>
              </w:rPr>
              <w:t>Eesti ajalugu II köide: Eesti keskaeg. Tartu 2012.</w:t>
            </w:r>
          </w:p>
          <w:p w:rsidR="0098277A" w:rsidRPr="00363CE4" w:rsidRDefault="007B210D">
            <w:pPr>
              <w:ind w:left="-80"/>
              <w:rPr>
                <w:noProof/>
              </w:rPr>
            </w:pPr>
            <w:r w:rsidRPr="00363CE4">
              <w:rPr>
                <w:noProof/>
                <w:color w:val="1C1C1C"/>
              </w:rPr>
              <w:t xml:space="preserve"> </w:t>
            </w:r>
          </w:p>
          <w:p w:rsidR="0098277A" w:rsidRPr="00363CE4" w:rsidRDefault="007B210D">
            <w:pPr>
              <w:ind w:left="-80"/>
              <w:rPr>
                <w:noProof/>
              </w:rPr>
            </w:pPr>
            <w:r w:rsidRPr="00363CE4">
              <w:rPr>
                <w:noProof/>
                <w:color w:val="1C1C1C"/>
              </w:rPr>
              <w:t>Anu Mai Kõll. Majandusajaloo metodoloogiast // Ajaloolise tõe otsinguil, 2. Tallinn, 2000, lk. 83-92.</w:t>
            </w:r>
          </w:p>
          <w:p w:rsidR="0098277A" w:rsidRPr="00363CE4" w:rsidRDefault="007B210D">
            <w:pPr>
              <w:ind w:left="-80"/>
              <w:rPr>
                <w:noProof/>
              </w:rPr>
            </w:pPr>
            <w:r w:rsidRPr="00363CE4">
              <w:rPr>
                <w:noProof/>
                <w:color w:val="1C1C1C"/>
              </w:rPr>
              <w:lastRenderedPageBreak/>
              <w:t xml:space="preserve">Marika Mägi. Viking Age and early mediaval Eastern Baltic between the West and the East. - Steinar Imsen (ed.) </w:t>
            </w:r>
            <w:r w:rsidRPr="00363CE4">
              <w:rPr>
                <w:i/>
                <w:noProof/>
                <w:color w:val="1C1C1C"/>
              </w:rPr>
              <w:t xml:space="preserve"> Taxes, tributes and tributary lands in the making of the Scandinavian kingdoms in the Middle Ages.</w:t>
            </w:r>
            <w:r w:rsidRPr="00363CE4">
              <w:rPr>
                <w:noProof/>
                <w:color w:val="1C1C1C"/>
              </w:rPr>
              <w:t xml:space="preserve"> „Norgesveldet“, Occasional papers No. 2. Tapir Academic Press. Trondheim 2011. 189-233.</w:t>
            </w:r>
          </w:p>
        </w:tc>
      </w:tr>
    </w:tbl>
    <w:p w:rsidR="0098277A" w:rsidRPr="00363CE4" w:rsidRDefault="0098277A">
      <w:pPr>
        <w:rPr>
          <w:noProof/>
        </w:rPr>
      </w:pPr>
    </w:p>
    <w:p w:rsidR="0098277A" w:rsidRPr="00363CE4" w:rsidRDefault="0098277A">
      <w:pPr>
        <w:rPr>
          <w:noProof/>
        </w:rPr>
      </w:pPr>
    </w:p>
    <w:tbl>
      <w:tblPr>
        <w:tblStyle w:val="a6"/>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98277A" w:rsidRPr="00363CE4">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AIG6342.HT</w:t>
            </w:r>
          </w:p>
        </w:tc>
      </w:tr>
      <w:tr w:rsidR="0098277A" w:rsidRPr="00363CE4">
        <w:trPr>
          <w:trHeight w:val="420"/>
        </w:trPr>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Rände- ja koloniaalajalugu</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Migration and Colonial History</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6</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28</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S</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eksam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spacing w:after="160"/>
              <w:ind w:left="-80"/>
              <w:rPr>
                <w:noProof/>
              </w:rPr>
            </w:pPr>
            <w:r w:rsidRPr="00363CE4">
              <w:rPr>
                <w:noProof/>
              </w:rPr>
              <w:t>Eesmärgiks on luua eeldused põhiteadmiste tekkimiseks peamistest rändeprotsessidest alates esiajast kuni viimaste aastakümneteni, migratsiooni- , diasporaa- ja koloniaaluuringute distsipliinidest, nende arengutest ja peamistest suundadest.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w:t>
            </w:r>
            <w:r w:rsidRPr="00363CE4">
              <w:rPr>
                <w:noProof/>
                <w:color w:val="222222"/>
                <w:highlight w:val="white"/>
              </w:rPr>
              <w:t>The goal is to create preconditions for the emergence of the basic knowledge of the main migration processes from prehistoric time until recent decades, discipline of migration studies, its developments and main trends.</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spacing w:after="160"/>
              <w:ind w:left="-80"/>
              <w:jc w:val="both"/>
              <w:rPr>
                <w:noProof/>
              </w:rPr>
            </w:pPr>
            <w:r w:rsidRPr="00363CE4">
              <w:rPr>
                <w:noProof/>
              </w:rPr>
              <w:t>Vaadeldakse rändeid esiajal, antiigis ja keskajal, koloniaalseid arenguid antiigis, kesk- ja uusaja piiril, käsitletakse migratsiooni- ja koloniaalajalugu 18. sajandist nüüdisajani (industrialiseerimise, kolonisatsiooni ja mobiilsuse kasvu kontekstis), samuti rändeid globaliseerunud maailmas. Tutvutakse migratsiooni- ja diasporaauuringute peamiste valdkondade ja teoreetiliste suundadega. Käsitletakse migratsiooni motivatsioonitüüpe (vabatahtlik ja sundmigratsioon), kohanemist ja lõimumist, transmigratsiooni ja transnatsionaalsust, diasporaa identiteeti ja immigrantide/diasporaa kogukondade suhteid emamaaga ning immigratsioonipoliitikat.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sisu lühikirjeldus</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w:t>
            </w:r>
            <w:r w:rsidRPr="00363CE4">
              <w:rPr>
                <w:noProof/>
                <w:color w:val="222222"/>
                <w:highlight w:val="white"/>
              </w:rPr>
              <w:t xml:space="preserve">The course examines migration movements in prehistoric, ancient and medieval times, migration during the colonial era and in modern time (in the </w:t>
            </w:r>
            <w:r w:rsidRPr="00363CE4">
              <w:rPr>
                <w:noProof/>
                <w:color w:val="222222"/>
                <w:highlight w:val="white"/>
              </w:rPr>
              <w:lastRenderedPageBreak/>
              <w:t>context of industrialisation, colonistion and growth of the mobility) and in globalised world. It gives an introduction to the main areas and theoretical orientation of the migration studies and explains the types of migration motivations (voluntary and forced migration), adaptation and integration, transmigration and transnationality, the identity of diaspora and migrants relations with their motherland.</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rFonts w:ascii="Arial" w:eastAsia="Arial" w:hAnsi="Arial" w:cs="Arial"/>
                <w:noProof/>
                <w:sz w:val="20"/>
                <w:szCs w:val="20"/>
              </w:rPr>
              <w:t>Kohustusliku ja soovitusliku kirjanduse lugemine ja loetu mõtestamine. Seminariettekanne kohustusliku kirjanduse põhjal.</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(ingl.k)</w:t>
            </w:r>
          </w:p>
        </w:tc>
        <w:tc>
          <w:tcPr>
            <w:tcW w:w="5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color w:val="222222"/>
              </w:rPr>
              <w:t xml:space="preserve">Reading and analysing of the required and recommended literature. Presentation in seminars based on required literature.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spacing w:after="160"/>
              <w:ind w:left="-80"/>
              <w:rPr>
                <w:noProof/>
              </w:rPr>
            </w:pPr>
            <w:r w:rsidRPr="00363CE4">
              <w:rPr>
                <w:noProof/>
              </w:rPr>
              <w:t>Üliõpilane õpib kasutama migratsioonialast baasterminoloogiat, mõistab inimrände toimemehhanisme, suudab arutleda migratsiooni põhjuste, sellega seotud probleemide ja tulemuste üle.</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w:t>
            </w:r>
            <w:r w:rsidRPr="00363CE4">
              <w:rPr>
                <w:noProof/>
                <w:color w:val="222222"/>
              </w:rPr>
              <w:t>Students learn to use basic terminology of migrations studies, understand the mechanisme of human migration, are able to debate on the causes, problems and results of the migration.</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numPr>
                <w:ilvl w:val="0"/>
                <w:numId w:val="2"/>
              </w:numPr>
              <w:ind w:left="640" w:hanging="360"/>
              <w:contextualSpacing/>
              <w:rPr>
                <w:rFonts w:ascii="Arial" w:eastAsia="Arial" w:hAnsi="Arial" w:cs="Arial"/>
                <w:noProof/>
                <w:sz w:val="20"/>
                <w:szCs w:val="20"/>
              </w:rPr>
            </w:pPr>
            <w:r w:rsidRPr="00363CE4">
              <w:rPr>
                <w:rFonts w:ascii="Arial" w:eastAsia="Arial" w:hAnsi="Arial" w:cs="Arial"/>
                <w:noProof/>
                <w:sz w:val="20"/>
                <w:szCs w:val="20"/>
              </w:rPr>
              <w:t>osalemine seminaridel (20% lõpphindest)</w:t>
            </w:r>
          </w:p>
          <w:p w:rsidR="0098277A" w:rsidRPr="00363CE4" w:rsidRDefault="007B210D">
            <w:pPr>
              <w:numPr>
                <w:ilvl w:val="0"/>
                <w:numId w:val="2"/>
              </w:numPr>
              <w:ind w:left="640" w:hanging="360"/>
              <w:contextualSpacing/>
              <w:rPr>
                <w:rFonts w:ascii="Arial" w:eastAsia="Arial" w:hAnsi="Arial" w:cs="Arial"/>
                <w:noProof/>
                <w:sz w:val="20"/>
                <w:szCs w:val="20"/>
              </w:rPr>
            </w:pPr>
            <w:r w:rsidRPr="00363CE4">
              <w:rPr>
                <w:rFonts w:ascii="Arial" w:eastAsia="Arial" w:hAnsi="Arial" w:cs="Arial"/>
                <w:noProof/>
                <w:sz w:val="20"/>
                <w:szCs w:val="20"/>
              </w:rPr>
              <w:t>seminariettekanne (30% lõpphindest)</w:t>
            </w:r>
          </w:p>
          <w:p w:rsidR="0098277A" w:rsidRPr="00363CE4" w:rsidRDefault="007B210D">
            <w:pPr>
              <w:numPr>
                <w:ilvl w:val="0"/>
                <w:numId w:val="2"/>
              </w:numPr>
              <w:ind w:left="640" w:hanging="360"/>
              <w:contextualSpacing/>
              <w:rPr>
                <w:rFonts w:ascii="Arial" w:eastAsia="Arial" w:hAnsi="Arial" w:cs="Arial"/>
                <w:noProof/>
                <w:sz w:val="20"/>
                <w:szCs w:val="20"/>
              </w:rPr>
            </w:pPr>
            <w:r w:rsidRPr="00363CE4">
              <w:rPr>
                <w:rFonts w:ascii="Arial" w:eastAsia="Arial" w:hAnsi="Arial" w:cs="Arial"/>
                <w:noProof/>
                <w:sz w:val="20"/>
                <w:szCs w:val="20"/>
              </w:rPr>
              <w:t>struktureeritud kirjalik eksam (50% lõpphindest)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w:t>
            </w:r>
            <w:r w:rsidRPr="00363CE4">
              <w:rPr>
                <w:noProof/>
                <w:color w:val="222222"/>
                <w:highlight w:val="white"/>
              </w:rPr>
              <w:t>1. Participation in seminars (20% of the final grade)</w:t>
            </w:r>
          </w:p>
          <w:p w:rsidR="0098277A" w:rsidRPr="00363CE4" w:rsidRDefault="007B210D">
            <w:pPr>
              <w:ind w:left="-80"/>
              <w:rPr>
                <w:noProof/>
              </w:rPr>
            </w:pPr>
            <w:r w:rsidRPr="00363CE4">
              <w:rPr>
                <w:noProof/>
                <w:color w:val="222222"/>
                <w:highlight w:val="white"/>
              </w:rPr>
              <w:t>2. Seminar presentation (30% of the final grade)</w:t>
            </w:r>
          </w:p>
          <w:p w:rsidR="0098277A" w:rsidRPr="00363CE4" w:rsidRDefault="007B210D">
            <w:pPr>
              <w:ind w:left="-80"/>
              <w:rPr>
                <w:noProof/>
              </w:rPr>
            </w:pPr>
            <w:r w:rsidRPr="00363CE4">
              <w:rPr>
                <w:noProof/>
                <w:color w:val="222222"/>
              </w:rPr>
              <w:t>3. Structured written exam (50% of the final grade)</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PhD Aivar Jürgenson, MA Sander Jürisson</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puudub</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Acta Historica Tallinnensia 17/1</w:t>
            </w:r>
          </w:p>
          <w:p w:rsidR="0098277A" w:rsidRPr="00363CE4" w:rsidRDefault="007B210D">
            <w:pPr>
              <w:ind w:left="-80"/>
              <w:rPr>
                <w:noProof/>
              </w:rPr>
            </w:pPr>
            <w:r w:rsidRPr="00363CE4">
              <w:rPr>
                <w:noProof/>
              </w:rPr>
              <w:t>Castles, S; Miller, M. J. (2009) The Age of Migration (lk 20-48, 79-123)</w:t>
            </w:r>
          </w:p>
          <w:p w:rsidR="0098277A" w:rsidRPr="00363CE4" w:rsidRDefault="007B210D">
            <w:pPr>
              <w:ind w:left="-80"/>
              <w:rPr>
                <w:noProof/>
              </w:rPr>
            </w:pPr>
            <w:r w:rsidRPr="00363CE4">
              <w:rPr>
                <w:noProof/>
              </w:rPr>
              <w:t>Clifford, James 1994. Diasporas. – Cultural Anthropology, Vol. 9, No 3, pp 302-338.</w:t>
            </w:r>
          </w:p>
          <w:p w:rsidR="0098277A" w:rsidRPr="00363CE4" w:rsidRDefault="007B210D">
            <w:pPr>
              <w:ind w:left="-80"/>
              <w:rPr>
                <w:noProof/>
              </w:rPr>
            </w:pPr>
            <w:r w:rsidRPr="00363CE4">
              <w:rPr>
                <w:noProof/>
              </w:rPr>
              <w:t>Mäetagused 50 (Diasporaa).</w:t>
            </w:r>
          </w:p>
          <w:p w:rsidR="0098277A" w:rsidRPr="00363CE4" w:rsidRDefault="007B210D">
            <w:pPr>
              <w:ind w:left="-80"/>
              <w:rPr>
                <w:noProof/>
              </w:rPr>
            </w:pPr>
            <w:r w:rsidRPr="00363CE4">
              <w:rPr>
                <w:noProof/>
              </w:rPr>
              <w:t>Cohen, R. (2008) Global diasporas: an introduction</w:t>
            </w:r>
          </w:p>
          <w:p w:rsidR="0098277A" w:rsidRPr="00363CE4" w:rsidRDefault="007B210D">
            <w:pPr>
              <w:ind w:left="-80"/>
              <w:rPr>
                <w:noProof/>
              </w:rPr>
            </w:pPr>
            <w:r w:rsidRPr="00363CE4">
              <w:rPr>
                <w:noProof/>
              </w:rPr>
              <w:t>Raag, R. (1999) Eestlane väljaspool Eestit: ajalooline ülevaade</w:t>
            </w:r>
          </w:p>
          <w:p w:rsidR="0098277A" w:rsidRPr="00363CE4" w:rsidRDefault="007B210D">
            <w:pPr>
              <w:ind w:left="-80"/>
              <w:rPr>
                <w:noProof/>
              </w:rPr>
            </w:pPr>
            <w:r w:rsidRPr="00363CE4">
              <w:rPr>
                <w:noProof/>
              </w:rPr>
              <w:t>Rannut, Mart 2010. Keel, migratsioon ja poliitika. – Eestlased ja eesti keel välismaal (koost K. Praakli, J. Viikberg), lk 93-110.</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Asenduskirjandus</w:t>
            </w:r>
          </w:p>
          <w:p w:rsidR="0098277A" w:rsidRPr="00363CE4" w:rsidRDefault="007B210D">
            <w:pPr>
              <w:ind w:left="-80"/>
              <w:rPr>
                <w:noProof/>
              </w:rPr>
            </w:pPr>
            <w:r w:rsidRPr="00363CE4">
              <w:rPr>
                <w:noProof/>
              </w:rPr>
              <w:t xml:space="preserve">(üliõpilase poolt läbi </w:t>
            </w:r>
            <w:r w:rsidRPr="00363CE4">
              <w:rPr>
                <w:noProof/>
              </w:rPr>
              <w:lastRenderedPageBreak/>
              <w:t>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 xml:space="preserve">Black, Richard 2001. Fifty Years of Refugee Studies: From Theory to Policy. – International Migration </w:t>
            </w:r>
            <w:r w:rsidRPr="00363CE4">
              <w:rPr>
                <w:noProof/>
              </w:rPr>
              <w:lastRenderedPageBreak/>
              <w:t>Review, Vol. 35, No. 1, pp. 57-78.</w:t>
            </w:r>
          </w:p>
          <w:p w:rsidR="0098277A" w:rsidRPr="00363CE4" w:rsidRDefault="007B210D">
            <w:pPr>
              <w:ind w:left="-80"/>
              <w:rPr>
                <w:noProof/>
              </w:rPr>
            </w:pPr>
            <w:r w:rsidRPr="00363CE4">
              <w:rPr>
                <w:noProof/>
              </w:rPr>
              <w:t>Castles, S; Miller, M. J. (2009) The Age of Migration</w:t>
            </w:r>
          </w:p>
          <w:p w:rsidR="0098277A" w:rsidRPr="00363CE4" w:rsidRDefault="007B210D">
            <w:pPr>
              <w:ind w:left="-80"/>
              <w:rPr>
                <w:noProof/>
              </w:rPr>
            </w:pPr>
            <w:r w:rsidRPr="00363CE4">
              <w:rPr>
                <w:noProof/>
              </w:rPr>
              <w:t>Dummett, Michael A. E. On immigration and refugees. 2001.</w:t>
            </w:r>
          </w:p>
          <w:p w:rsidR="0098277A" w:rsidRPr="00363CE4" w:rsidRDefault="007B210D">
            <w:pPr>
              <w:ind w:left="-80"/>
              <w:rPr>
                <w:noProof/>
              </w:rPr>
            </w:pPr>
            <w:r w:rsidRPr="00363CE4">
              <w:rPr>
                <w:noProof/>
              </w:rPr>
              <w:t>Han, Petrus 2010. Soziologie der Migration. Stuttgart.</w:t>
            </w:r>
          </w:p>
          <w:p w:rsidR="0098277A" w:rsidRPr="00363CE4" w:rsidRDefault="007B210D">
            <w:pPr>
              <w:ind w:left="-80"/>
              <w:rPr>
                <w:noProof/>
              </w:rPr>
            </w:pPr>
            <w:r w:rsidRPr="00363CE4">
              <w:rPr>
                <w:noProof/>
              </w:rPr>
              <w:t>Immigration worldwide. Policies, practices, and trends. (2010)</w:t>
            </w:r>
          </w:p>
          <w:p w:rsidR="0098277A" w:rsidRPr="00363CE4" w:rsidRDefault="007B210D">
            <w:pPr>
              <w:ind w:left="-80"/>
              <w:rPr>
                <w:noProof/>
              </w:rPr>
            </w:pPr>
            <w:r w:rsidRPr="00363CE4">
              <w:rPr>
                <w:noProof/>
              </w:rPr>
              <w:t>Jürgenson, A. (2006) Siberiga seotud: eestlased teisel pool Uuraleid</w:t>
            </w:r>
          </w:p>
          <w:p w:rsidR="0098277A" w:rsidRPr="00363CE4" w:rsidRDefault="007B210D">
            <w:pPr>
              <w:ind w:left="-80"/>
              <w:rPr>
                <w:noProof/>
              </w:rPr>
            </w:pPr>
            <w:r w:rsidRPr="00363CE4">
              <w:rPr>
                <w:noProof/>
              </w:rPr>
              <w:t>Jürgenson, A. (2011) Ladina rahva seas: Argentina ja sealsed eestlased</w:t>
            </w:r>
          </w:p>
          <w:p w:rsidR="0098277A" w:rsidRPr="00363CE4" w:rsidRDefault="007B210D">
            <w:pPr>
              <w:ind w:left="-80"/>
              <w:rPr>
                <w:noProof/>
              </w:rPr>
            </w:pPr>
            <w:r w:rsidRPr="00363CE4">
              <w:rPr>
                <w:noProof/>
              </w:rPr>
              <w:t>Kokot, Waltraud 2002. Diaspora. Ethnologische Forschungsansätze. – Interkulturelle Kommunikation in der</w:t>
            </w:r>
          </w:p>
          <w:p w:rsidR="0098277A" w:rsidRPr="00363CE4" w:rsidRDefault="007B210D">
            <w:pPr>
              <w:ind w:left="-80"/>
              <w:rPr>
                <w:noProof/>
              </w:rPr>
            </w:pPr>
            <w:r w:rsidRPr="00363CE4">
              <w:rPr>
                <w:noProof/>
              </w:rPr>
              <w:t>Diaspora: die kulturelle Gestaltung von Lebens- und Arbeitswelten in der Diaspora. Münchner Beiträge zur interkulturellen Kommunikation (hrsg von Alois Moosmüller), S. 29-39. Münster.</w:t>
            </w:r>
          </w:p>
          <w:p w:rsidR="0098277A" w:rsidRPr="00363CE4" w:rsidRDefault="007B210D">
            <w:pPr>
              <w:ind w:left="-80"/>
              <w:rPr>
                <w:noProof/>
              </w:rPr>
            </w:pPr>
            <w:r w:rsidRPr="00363CE4">
              <w:rPr>
                <w:noProof/>
              </w:rPr>
              <w:t>Kulu, H. (1992) Eestlased maailmas: ülevaade arvukusest ja paiknemisest Kulu, H. (1997) Eestlaste tagasiränne 1940-1989: Lääne-Siberist pärit eestlaste näitel</w:t>
            </w:r>
          </w:p>
          <w:p w:rsidR="0098277A" w:rsidRPr="00363CE4" w:rsidRDefault="007B210D">
            <w:pPr>
              <w:ind w:left="-80"/>
              <w:rPr>
                <w:noProof/>
              </w:rPr>
            </w:pPr>
            <w:r w:rsidRPr="00363CE4">
              <w:rPr>
                <w:noProof/>
              </w:rPr>
              <w:t>Migration history in world history:</w:t>
            </w:r>
            <w:r w:rsidRPr="00363CE4">
              <w:rPr>
                <w:b/>
                <w:noProof/>
              </w:rPr>
              <w:t xml:space="preserve"> </w:t>
            </w:r>
            <w:r w:rsidRPr="00363CE4">
              <w:rPr>
                <w:noProof/>
              </w:rPr>
              <w:t>multidisciplinary approaches (2010)</w:t>
            </w:r>
          </w:p>
          <w:p w:rsidR="0098277A" w:rsidRPr="00363CE4" w:rsidRDefault="007B210D">
            <w:pPr>
              <w:ind w:left="-80"/>
              <w:rPr>
                <w:noProof/>
              </w:rPr>
            </w:pPr>
            <w:r w:rsidRPr="00363CE4">
              <w:rPr>
                <w:noProof/>
              </w:rPr>
              <w:t>Rannut, Ülle 2010. Uusimmigrantide kohanemine Eestis. Integratsiooni Uuringute Instituut.</w:t>
            </w:r>
          </w:p>
          <w:p w:rsidR="0098277A" w:rsidRPr="00363CE4" w:rsidRDefault="007B210D">
            <w:pPr>
              <w:ind w:left="-80"/>
              <w:rPr>
                <w:noProof/>
              </w:rPr>
            </w:pPr>
            <w:r w:rsidRPr="00363CE4">
              <w:rPr>
                <w:noProof/>
              </w:rPr>
              <w:t>Richmond, Anthony H.; Ravi P. Verma 1978. The Economic Adaptation of Immigrants: A New Theoretical Perspective. – International Migration Review, Vol. 12, No 1, pp 3-38.</w:t>
            </w:r>
          </w:p>
          <w:p w:rsidR="0098277A" w:rsidRPr="00363CE4" w:rsidRDefault="007B210D">
            <w:pPr>
              <w:ind w:left="-80"/>
              <w:rPr>
                <w:noProof/>
              </w:rPr>
            </w:pPr>
            <w:r w:rsidRPr="00363CE4">
              <w:rPr>
                <w:noProof/>
              </w:rPr>
              <w:t>Suur põgenemine 1944. Eestlaste lahkumine läände ja selle mõjud (2006)</w:t>
            </w:r>
          </w:p>
          <w:p w:rsidR="0098277A" w:rsidRPr="00363CE4" w:rsidRDefault="007B210D">
            <w:pPr>
              <w:spacing w:after="160"/>
              <w:ind w:left="-80"/>
              <w:jc w:val="both"/>
              <w:rPr>
                <w:noProof/>
              </w:rPr>
            </w:pPr>
            <w:r w:rsidRPr="00363CE4">
              <w:rPr>
                <w:noProof/>
              </w:rPr>
              <w:t>The Cambridge Survey of World Migration (1995)</w:t>
            </w:r>
          </w:p>
          <w:p w:rsidR="0098277A" w:rsidRPr="00363CE4" w:rsidRDefault="007B210D">
            <w:pPr>
              <w:spacing w:after="160"/>
              <w:ind w:left="-80"/>
              <w:jc w:val="both"/>
              <w:rPr>
                <w:noProof/>
              </w:rPr>
            </w:pPr>
            <w:r w:rsidRPr="00363CE4">
              <w:rPr>
                <w:noProof/>
              </w:rPr>
              <w:t>The Handbook of International Migration. The American Experience (1999), lk 21-70</w:t>
            </w:r>
          </w:p>
          <w:p w:rsidR="0098277A" w:rsidRPr="00363CE4" w:rsidRDefault="007B210D">
            <w:pPr>
              <w:ind w:left="-80"/>
              <w:rPr>
                <w:noProof/>
              </w:rPr>
            </w:pPr>
            <w:r w:rsidRPr="00363CE4">
              <w:rPr>
                <w:noProof/>
              </w:rPr>
              <w:t xml:space="preserve"> </w:t>
            </w:r>
          </w:p>
        </w:tc>
      </w:tr>
    </w:tbl>
    <w:p w:rsidR="0098277A" w:rsidRPr="00363CE4" w:rsidRDefault="0098277A">
      <w:pPr>
        <w:rPr>
          <w:noProof/>
        </w:rPr>
      </w:pPr>
    </w:p>
    <w:p w:rsidR="0098277A" w:rsidRPr="00363CE4" w:rsidRDefault="0098277A">
      <w:pPr>
        <w:rPr>
          <w:noProof/>
        </w:rPr>
      </w:pPr>
    </w:p>
    <w:tbl>
      <w:tblPr>
        <w:tblStyle w:val="a7"/>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98277A" w:rsidRPr="00363CE4">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AIG6343.HT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Keskkonna ja tehnoloogiate ajalugu</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History of Environment and Technologies</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6 EAP</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28</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Eksam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Kursus annab õpilastele võimaluse mõtiskleda keskkonna ja tehnoloogia ajaloo vaheliste seoste, teooriate ja meetodite üle ning tuvastada Eesti ajaloos võimalikke uurimusteemasid.</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The course provides the students with the opportunity to think about 1) the historical interconnections between technology and the environment, 2) the interconnections between theories and methods, and 3) new fields of research in Estonian history.</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Keskkonnaajalugu ja tehnoloogiate ajalugu käivad tihti käsikäes (mitte ainult Põhjamaades). Kursusel avastame vastavaid teemavaldkondi Eesti ajaloos: toidukultuurist ressursside kasutamiseni, loodusteaduste ja humanitaarteaduste lahkuarenemisest </w:t>
            </w:r>
            <w:r w:rsidRPr="00363CE4">
              <w:rPr>
                <w:i/>
                <w:noProof/>
              </w:rPr>
              <w:t>Science and Technology Studies</w:t>
            </w:r>
            <w:r w:rsidRPr="00363CE4">
              <w:rPr>
                <w:noProof/>
              </w:rPr>
              <w:t xml:space="preserve">’ini. Pikas ajaloolises perspektiivis, mis kutsub kaasa mõtlema ka arheolooge, antrolopolooge ning sotsiolooge, arutame muu hulgas ka loomade tähtsuse üle inimeste ajaloos ning vaatame ka teisi </w:t>
            </w:r>
            <w:r w:rsidRPr="00363CE4">
              <w:rPr>
                <w:i/>
                <w:noProof/>
              </w:rPr>
              <w:t>post-human</w:t>
            </w:r>
            <w:r w:rsidRPr="00363CE4">
              <w:rPr>
                <w:noProof/>
              </w:rPr>
              <w:t xml:space="preserve"> teooriaid.</w:t>
            </w:r>
          </w:p>
          <w:p w:rsidR="0098277A" w:rsidRPr="00363CE4" w:rsidRDefault="007B210D">
            <w:pPr>
              <w:ind w:left="-80"/>
              <w:rPr>
                <w:noProof/>
              </w:rPr>
            </w:pPr>
            <w:r w:rsidRPr="00363CE4">
              <w:rPr>
                <w:noProof/>
              </w:rPr>
              <w:t>Interdistsiplinaarses grupitöös püüame välja selgitada spetsiifiliste teemade tähtsust erinevates ajalooepohhides ja nõnda jõuda laiemate küsimusteni.</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sisu lühikirjeldus</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Not only in Scandinavia, environmental history and the history of technology developed hand in hand. Throughout the course we are discovering correlating topics in Estonian history: from food culture to the use of resources, from the split between science and humanities to the dawn of Science and Technology Studies. Beside this, we will also discuss the importance of animals in history and new approaches of post-human-theory. Thinking in a longue duree allows to integrate the students from archaeology, anthropology and sociology as well.</w:t>
            </w:r>
          </w:p>
          <w:p w:rsidR="0098277A" w:rsidRPr="00363CE4" w:rsidRDefault="007B210D">
            <w:pPr>
              <w:ind w:left="-80"/>
              <w:rPr>
                <w:noProof/>
              </w:rPr>
            </w:pPr>
            <w:r w:rsidRPr="00363CE4">
              <w:rPr>
                <w:noProof/>
              </w:rPr>
              <w:t>In interdisciplinary group work we are discovering how those topics were discussed differently in different epochs, and develop larger questions that transgress the frames of time.</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hõlmab kohustusliku kirjanduse ja seminarideks Moodle keskkonda riputatud tekstide lugemist, rühmatööks ning eksamiks ettevalmistumist.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color w:val="222222"/>
              </w:rPr>
              <w:t>Reading and analysing of the required and recommended literature, preparation for group</w:t>
            </w:r>
            <w:r w:rsidRPr="00363CE4">
              <w:rPr>
                <w:noProof/>
              </w:rPr>
              <w:t xml:space="preserve"> work.</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Kursust  läbinud õpilane</w:t>
            </w:r>
          </w:p>
          <w:p w:rsidR="0098277A" w:rsidRPr="00363CE4" w:rsidRDefault="007B210D">
            <w:pPr>
              <w:ind w:left="640" w:hanging="360"/>
              <w:rPr>
                <w:noProof/>
              </w:rPr>
            </w:pPr>
            <w:r w:rsidRPr="00363CE4">
              <w:rPr>
                <w:noProof/>
              </w:rPr>
              <w:t>-          orienteerub keskkonnajaloo ja tehnoloogia ajaloo teemades, teooriates ja arengutes</w:t>
            </w:r>
          </w:p>
          <w:p w:rsidR="0098277A" w:rsidRPr="00363CE4" w:rsidRDefault="007B210D">
            <w:pPr>
              <w:ind w:left="640" w:hanging="360"/>
              <w:rPr>
                <w:noProof/>
              </w:rPr>
            </w:pPr>
            <w:r w:rsidRPr="00363CE4">
              <w:rPr>
                <w:noProof/>
              </w:rPr>
              <w:t>-          oskab nende kaasarengu üle mõtiskleda ja vastavaid teemavaldkondi nimetada</w:t>
            </w:r>
          </w:p>
          <w:p w:rsidR="0098277A" w:rsidRPr="00363CE4" w:rsidRDefault="007B210D">
            <w:pPr>
              <w:ind w:left="640" w:hanging="360"/>
              <w:rPr>
                <w:noProof/>
              </w:rPr>
            </w:pPr>
            <w:r w:rsidRPr="00363CE4">
              <w:rPr>
                <w:noProof/>
              </w:rPr>
              <w:t>-          on suuteline koos teiste alade õpilastega ühises grupitöös teemat arendama ja koos esitlema</w:t>
            </w:r>
          </w:p>
          <w:p w:rsidR="0098277A" w:rsidRPr="00363CE4" w:rsidRDefault="007B210D">
            <w:pPr>
              <w:ind w:left="640" w:hanging="360"/>
              <w:rPr>
                <w:noProof/>
              </w:rPr>
            </w:pPr>
            <w:r w:rsidRPr="00363CE4">
              <w:rPr>
                <w:noProof/>
              </w:rPr>
              <w:t>-          on võimeline iseseisvalt teemat edasi arendama ja keeleliselt veenvalt presenteerima.</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After the course the students will be able</w:t>
            </w:r>
          </w:p>
          <w:p w:rsidR="0098277A" w:rsidRPr="00363CE4" w:rsidRDefault="007B210D">
            <w:pPr>
              <w:ind w:left="640" w:hanging="360"/>
              <w:rPr>
                <w:noProof/>
              </w:rPr>
            </w:pPr>
            <w:r w:rsidRPr="00363CE4">
              <w:rPr>
                <w:noProof/>
              </w:rPr>
              <w:t>-          to orientate in different topic, theories and developments in environmental history and the history of technology;</w:t>
            </w:r>
          </w:p>
          <w:p w:rsidR="0098277A" w:rsidRPr="00363CE4" w:rsidRDefault="007B210D">
            <w:pPr>
              <w:ind w:left="640" w:hanging="360"/>
              <w:rPr>
                <w:noProof/>
              </w:rPr>
            </w:pPr>
            <w:r w:rsidRPr="00363CE4">
              <w:rPr>
                <w:noProof/>
              </w:rPr>
              <w:t>-          to analyze the co-development of both fields;</w:t>
            </w:r>
          </w:p>
          <w:p w:rsidR="0098277A" w:rsidRPr="00363CE4" w:rsidRDefault="007B210D">
            <w:pPr>
              <w:ind w:left="640" w:hanging="360"/>
              <w:rPr>
                <w:noProof/>
              </w:rPr>
            </w:pPr>
            <w:r w:rsidRPr="00363CE4">
              <w:rPr>
                <w:noProof/>
              </w:rPr>
              <w:t>-          to discuss and to present topics with students from other disciplines;</w:t>
            </w:r>
          </w:p>
          <w:p w:rsidR="0098277A" w:rsidRPr="00363CE4" w:rsidRDefault="007B210D">
            <w:pPr>
              <w:ind w:left="-80"/>
              <w:rPr>
                <w:noProof/>
              </w:rPr>
            </w:pPr>
            <w:r w:rsidRPr="00363CE4">
              <w:rPr>
                <w:noProof/>
              </w:rPr>
              <w:t>to develop a certain topics individually and present it orally and in written form.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Grupitöö 50%; essee 50%;</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Group work 50%; essay 50%</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Professor Ulrike Plath, Riho Paramonov MA</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puudub</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color w:val="1C1C1C"/>
              </w:rPr>
              <w:t>Paramonov, Riho. 2013. Eestlaste perpetuum mobile leiutamise katsed 1870. Aastatest 1940. Aastani – ühiskonna moderniseerumise ilming. – Acta HIstorica Tallinnensia 19/1, 27-60</w:t>
            </w:r>
          </w:p>
          <w:p w:rsidR="0098277A" w:rsidRPr="00363CE4" w:rsidRDefault="007B210D">
            <w:pPr>
              <w:ind w:left="-80"/>
              <w:rPr>
                <w:noProof/>
              </w:rPr>
            </w:pPr>
            <w:r w:rsidRPr="00363CE4">
              <w:rPr>
                <w:noProof/>
                <w:color w:val="1C1C1C"/>
              </w:rPr>
              <w:t xml:space="preserve">Plath, Ulrike. 2010. </w:t>
            </w:r>
            <w:r w:rsidRPr="00363CE4">
              <w:rPr>
                <w:noProof/>
                <w:color w:val="112150"/>
              </w:rPr>
              <w:t xml:space="preserve">Liivimaa spargel: kadunud mälestused Balti puu- ja köögiviljakasvatusest 18. ja 19. Sajandil. </w:t>
            </w:r>
            <w:r w:rsidRPr="00363CE4">
              <w:rPr>
                <w:b/>
                <w:noProof/>
                <w:color w:val="112150"/>
              </w:rPr>
              <w:t xml:space="preserve">- </w:t>
            </w:r>
            <w:r w:rsidRPr="00363CE4">
              <w:rPr>
                <w:noProof/>
              </w:rPr>
              <w:t>Õpetatud Eesti Seltsi Aastaraamat, 71-101</w:t>
            </w:r>
          </w:p>
          <w:p w:rsidR="0098277A" w:rsidRPr="00363CE4" w:rsidRDefault="007B210D">
            <w:pPr>
              <w:ind w:left="-80"/>
              <w:rPr>
                <w:noProof/>
              </w:rPr>
            </w:pPr>
            <w:r w:rsidRPr="00363CE4">
              <w:rPr>
                <w:noProof/>
                <w:color w:val="1C1C1C"/>
              </w:rPr>
              <w:t xml:space="preserv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Asenduskirjandus</w:t>
            </w:r>
          </w:p>
          <w:p w:rsidR="0098277A" w:rsidRPr="00363CE4" w:rsidRDefault="007B210D">
            <w:pPr>
              <w:ind w:left="-80"/>
              <w:rPr>
                <w:noProof/>
              </w:rPr>
            </w:pPr>
            <w:r w:rsidRPr="00363CE4">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color w:val="1C1C1C"/>
              </w:rPr>
              <w:t>Derry, Thomas Kingston and Williams, Trevor I., (1993) A Short History of Technology: From the Earliest Times to A.D. 1900. New York: Dover Publications.</w:t>
            </w:r>
          </w:p>
          <w:p w:rsidR="0098277A" w:rsidRPr="00363CE4" w:rsidRDefault="007B210D">
            <w:pPr>
              <w:ind w:left="-80"/>
              <w:rPr>
                <w:noProof/>
              </w:rPr>
            </w:pPr>
            <w:r w:rsidRPr="00363CE4">
              <w:rPr>
                <w:noProof/>
                <w:color w:val="323133"/>
              </w:rPr>
              <w:t xml:space="preserve">Mincyte. D. 2009. "Everyday Environmentalism: The Practice, Politics, and Nature of Subsidiary Farming in Stalin's Lithuania," </w:t>
            </w:r>
            <w:r w:rsidRPr="00363CE4">
              <w:rPr>
                <w:i/>
                <w:noProof/>
                <w:color w:val="323133"/>
              </w:rPr>
              <w:t>Slavic Review</w:t>
            </w:r>
            <w:r w:rsidRPr="00363CE4">
              <w:rPr>
                <w:noProof/>
                <w:color w:val="323133"/>
              </w:rPr>
              <w:t>. 68(1): 31-49</w:t>
            </w:r>
          </w:p>
          <w:p w:rsidR="0098277A" w:rsidRPr="00363CE4" w:rsidRDefault="007B210D">
            <w:pPr>
              <w:ind w:left="-80"/>
              <w:rPr>
                <w:noProof/>
              </w:rPr>
            </w:pPr>
            <w:r w:rsidRPr="00363CE4">
              <w:rPr>
                <w:noProof/>
                <w:color w:val="1C1C1C"/>
              </w:rPr>
              <w:t>Richie, Nimmo. 2010. Milk, Modernity and the of the Human: Purifying the Social. London, New York: Routledge</w:t>
            </w:r>
          </w:p>
          <w:p w:rsidR="0098277A" w:rsidRPr="00363CE4" w:rsidRDefault="007B210D">
            <w:pPr>
              <w:ind w:left="-80"/>
              <w:rPr>
                <w:noProof/>
              </w:rPr>
            </w:pPr>
            <w:r w:rsidRPr="00363CE4">
              <w:rPr>
                <w:noProof/>
                <w:color w:val="1C1C1C"/>
              </w:rPr>
              <w:lastRenderedPageBreak/>
              <w:t>Oldenziel, Ruth. Man the Maker, Woman the Consumer: The Consumption Junction Revisited</w:t>
            </w:r>
          </w:p>
          <w:p w:rsidR="0098277A" w:rsidRPr="00363CE4" w:rsidRDefault="007B210D">
            <w:pPr>
              <w:ind w:left="-80"/>
              <w:rPr>
                <w:noProof/>
              </w:rPr>
            </w:pPr>
            <w:r w:rsidRPr="00363CE4">
              <w:rPr>
                <w:noProof/>
                <w:color w:val="1C1C1C"/>
              </w:rPr>
              <w:t>The Social Construction of Technological Systems. New Directions in the Sociology and History of Technology. 1993. Ed by. Wiebe E. Bijker, Thomas Hughes, Trevor Pinch. MIT Press, Cambridge</w:t>
            </w:r>
          </w:p>
        </w:tc>
      </w:tr>
    </w:tbl>
    <w:p w:rsidR="0098277A" w:rsidRPr="00363CE4" w:rsidRDefault="0098277A">
      <w:pPr>
        <w:rPr>
          <w:noProof/>
        </w:rPr>
      </w:pPr>
    </w:p>
    <w:p w:rsidR="0098277A" w:rsidRPr="00363CE4" w:rsidRDefault="0098277A">
      <w:pPr>
        <w:rPr>
          <w:noProof/>
        </w:rPr>
      </w:pPr>
    </w:p>
    <w:p w:rsidR="0098277A" w:rsidRPr="00363CE4" w:rsidRDefault="0098277A">
      <w:pPr>
        <w:rPr>
          <w:noProof/>
        </w:rPr>
      </w:pPr>
    </w:p>
    <w:tbl>
      <w:tblPr>
        <w:tblStyle w:val="a8"/>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98277A" w:rsidRPr="00363CE4">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AIG6344.HT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 xml:space="preserve">Mineviku visuaalsed ja aistilised keskkonnad </w:t>
            </w:r>
            <w:r w:rsidRPr="00363CE4">
              <w:rPr>
                <w:b/>
                <w:noProof/>
              </w:rPr>
              <w:tab/>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The Visual and Sensory Environments of the Past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6 EAP</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28</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S</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b/>
                <w:noProof/>
              </w:rPr>
              <w:t>Eksam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Anda võimalus mineviku teistlaadseks tunnetamiseks läbi helide, maitsete, lõhnade ja visuaalselt tajutava keskkonna.</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eesmärgid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To provide the opportunity to experience the past through sounds, tastes, smells and visually perceived landscapes.</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Ajaloouuringutes on mõiste ‘designed landscape’ ehk kunstiliselt kujundatud maastike kõrval tulnud kasutusele mõiste ‘sensecapes’ ehk aistilised maastikud. Tahetakse teada mitte ainult seda kuidas inimesed nägid ümbritsevat maailma, vaid ka seda kuidas nad seda tundsid teiste tajudega.</w:t>
            </w:r>
          </w:p>
          <w:p w:rsidR="0098277A" w:rsidRPr="00363CE4" w:rsidRDefault="007B210D">
            <w:pPr>
              <w:ind w:left="-80"/>
              <w:rPr>
                <w:noProof/>
              </w:rPr>
            </w:pPr>
            <w:r w:rsidRPr="00363CE4">
              <w:rPr>
                <w:noProof/>
              </w:rPr>
              <w:t>Kursusel analüüsitakse, kuidas tajuti eri perioodide kunstiliselt kujundatud ja looduslike keskkondi, võttes vaatluse alla nii keskaegse rüütli, renessansi filosoofi, 17. sajandi kaupmehe kui 18.-19. sajandi baltisaksa mõisniku ja litteradi elustiili ja maailma kogemise. Rühmatöös püütakse erinevatest allikatest lähtuvalt rekonstrueerida mõnd mineviku keskkonda. Arutatakse, kuidas muutus erinevate tajude tähtsus läbi ajaloo.</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sisu lühikirjeldus</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The phrases ‘designed landscapes’ and ‘sensecapes’ marks a new approach in history writing. History is not just something to be studied; it is also something to be seen, smelled and tasted.</w:t>
            </w:r>
          </w:p>
          <w:p w:rsidR="0098277A" w:rsidRPr="00363CE4" w:rsidRDefault="007B210D">
            <w:pPr>
              <w:ind w:left="-80"/>
              <w:rPr>
                <w:noProof/>
              </w:rPr>
            </w:pPr>
            <w:r w:rsidRPr="00363CE4">
              <w:rPr>
                <w:noProof/>
              </w:rPr>
              <w:t xml:space="preserve">During the course different examples of perceptions of </w:t>
            </w:r>
            <w:r w:rsidRPr="00363CE4">
              <w:rPr>
                <w:noProof/>
              </w:rPr>
              <w:lastRenderedPageBreak/>
              <w:t>the surrounding world are being analysed: a lifestyle of a Knight in the Middle Ages, a Philosopher in the Renaissance period and a Merchant in the 17</w:t>
            </w:r>
            <w:r w:rsidRPr="00363CE4">
              <w:rPr>
                <w:noProof/>
                <w:vertAlign w:val="superscript"/>
              </w:rPr>
              <w:t>th</w:t>
            </w:r>
            <w:r w:rsidRPr="00363CE4">
              <w:rPr>
                <w:noProof/>
              </w:rPr>
              <w:t xml:space="preserve"> Century. Special attention is being devoted to the Baltic German Landlords in the 18-19</w:t>
            </w:r>
            <w:r w:rsidRPr="00363CE4">
              <w:rPr>
                <w:noProof/>
                <w:vertAlign w:val="superscript"/>
              </w:rPr>
              <w:t>th</w:t>
            </w:r>
            <w:r w:rsidRPr="00363CE4">
              <w:rPr>
                <w:noProof/>
              </w:rPr>
              <w:t xml:space="preserve"> Century.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hõlmab kohustusliku kirjanduse ja seminarideks Moodle keskkonda riputatud tekstide lugemist, rühmatööks ning eksamiks ettevalmistumist.</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w:t>
            </w:r>
            <w:r w:rsidRPr="00363CE4">
              <w:rPr>
                <w:noProof/>
                <w:color w:val="222222"/>
              </w:rPr>
              <w:t xml:space="preserve">Reading and analysing of the required and recommended literature. Presentation in seminars based on required literature.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Omab terviklikku ettekujutust erinevate ajalooperioodide elukeskkondadest, nende kujundamisest, tajutavusest ning neist rääkimisest. Oskab panna tähele ja analüüsida informatsiooni, mis ei baseeru faktoloogial vaid on pigem meeliliselt tajutav. Suudab seostada erinevaid visuaalseid ja teisi aistilisi keskkondi vastava ajastu kultuurilise kontekstiga.</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The Student is able to analyse information, which is not based on facts but sensuously perceptive, and to discuss about the formation and transformation of the different visual and sensory environments of the past.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Essee, rühmatöö ja kirjalik eksam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Hindamismeetodid</w:t>
            </w:r>
          </w:p>
          <w:p w:rsidR="0098277A" w:rsidRPr="00363CE4" w:rsidRDefault="007B210D">
            <w:pPr>
              <w:ind w:left="-80"/>
              <w:rPr>
                <w:noProof/>
              </w:rPr>
            </w:pPr>
            <w:r w:rsidRPr="00363CE4">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Written essay about a chosen topic; active participation in the workshop and fieldworks; s</w:t>
            </w:r>
            <w:r w:rsidRPr="00363CE4">
              <w:rPr>
                <w:noProof/>
                <w:color w:val="222222"/>
              </w:rPr>
              <w:t>tructured written exam.</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Prof. Kersti Markus, Prof. Ulrike Plath</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 xml:space="preserve"> </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color w:val="1A1A1A"/>
              </w:rPr>
              <w:t>Mortimer, I. Ajaränduri teejuht keskaegsele Inglismaale: käsiraamat 14. sajandisse rändajatele. Tallinn: Äripäev, 2014.</w:t>
            </w:r>
          </w:p>
          <w:p w:rsidR="0098277A" w:rsidRPr="00363CE4" w:rsidRDefault="007B210D">
            <w:pPr>
              <w:ind w:left="-80"/>
              <w:rPr>
                <w:noProof/>
              </w:rPr>
            </w:pPr>
            <w:r w:rsidRPr="00363CE4">
              <w:rPr>
                <w:noProof/>
                <w:color w:val="575757"/>
              </w:rPr>
              <w:t>Plath</w:t>
            </w:r>
            <w:r w:rsidRPr="00363CE4">
              <w:rPr>
                <w:noProof/>
                <w:color w:val="424242"/>
              </w:rPr>
              <w:t xml:space="preserve">, U. </w:t>
            </w:r>
            <w:r w:rsidRPr="00363CE4">
              <w:rPr>
                <w:noProof/>
                <w:color w:val="575757"/>
              </w:rPr>
              <w:t>Aistilised maastikud</w:t>
            </w:r>
            <w:r w:rsidRPr="00363CE4">
              <w:rPr>
                <w:noProof/>
                <w:color w:val="424242"/>
              </w:rPr>
              <w:t>. Meelelised reisid Baltimaadesse 1750- 1850. Sooväli-Sepping, Helen, Kaljundi, Linda (Toim.). Maastik ja mälu: pärandiloome arengujooni Eestis / Tallinna Ülikool ; koostanud ja toimetanud Linda Kaljundi ja Helen Sooväli-Sepping, Tallinn: Tallinna Ülikooli Kirjastus, 2014, lk 111-145</w:t>
            </w:r>
          </w:p>
        </w:tc>
      </w:tr>
      <w:tr w:rsidR="0098277A" w:rsidRPr="00363CE4">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t>Asenduskirjandus</w:t>
            </w:r>
          </w:p>
          <w:p w:rsidR="0098277A" w:rsidRPr="00363CE4" w:rsidRDefault="007B210D">
            <w:pPr>
              <w:ind w:left="-80"/>
              <w:rPr>
                <w:noProof/>
              </w:rPr>
            </w:pPr>
            <w:r w:rsidRPr="00363CE4">
              <w:rPr>
                <w:noProof/>
              </w:rPr>
              <w:t xml:space="preserve">(üliõpilase poolt läbi töötatava kirjanduse loetelu, </w:t>
            </w:r>
            <w:r w:rsidRPr="00363CE4">
              <w:rPr>
                <w:noProof/>
              </w:rPr>
              <w:lastRenderedPageBreak/>
              <w:t>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98277A" w:rsidRPr="00363CE4" w:rsidRDefault="007B210D">
            <w:pPr>
              <w:ind w:left="-80"/>
              <w:rPr>
                <w:noProof/>
              </w:rPr>
            </w:pPr>
            <w:r w:rsidRPr="00363CE4">
              <w:rPr>
                <w:noProof/>
              </w:rPr>
              <w:lastRenderedPageBreak/>
              <w:t>Andrews, M. Landscape and Western Art. Oxford History of Art. 1999.</w:t>
            </w:r>
          </w:p>
          <w:p w:rsidR="0098277A" w:rsidRPr="00363CE4" w:rsidRDefault="007B210D">
            <w:pPr>
              <w:ind w:left="-80"/>
              <w:rPr>
                <w:noProof/>
              </w:rPr>
            </w:pPr>
            <w:r w:rsidRPr="00363CE4">
              <w:rPr>
                <w:noProof/>
              </w:rPr>
              <w:t xml:space="preserve">Creighton, O. H. Designs Upon the Land. Elite </w:t>
            </w:r>
            <w:r w:rsidRPr="00363CE4">
              <w:rPr>
                <w:noProof/>
              </w:rPr>
              <w:lastRenderedPageBreak/>
              <w:t>Landscapes of the Middle Ages. Boydell Press. 2009/2013.</w:t>
            </w:r>
          </w:p>
          <w:p w:rsidR="0098277A" w:rsidRPr="00363CE4" w:rsidRDefault="007B210D">
            <w:pPr>
              <w:ind w:left="-80"/>
              <w:rPr>
                <w:noProof/>
              </w:rPr>
            </w:pPr>
            <w:r w:rsidRPr="00363CE4">
              <w:rPr>
                <w:noProof/>
              </w:rPr>
              <w:t>Rublack, U. Dressing Up. Cultural Identity in Renaissance Europe. Oxford University Press 2010.</w:t>
            </w:r>
          </w:p>
          <w:p w:rsidR="0098277A" w:rsidRPr="00363CE4" w:rsidRDefault="007B210D">
            <w:pPr>
              <w:ind w:left="-80"/>
              <w:rPr>
                <w:noProof/>
              </w:rPr>
            </w:pPr>
            <w:r w:rsidRPr="00363CE4">
              <w:rPr>
                <w:noProof/>
              </w:rPr>
              <w:t xml:space="preserve">Jardine, L. </w:t>
            </w:r>
            <w:r w:rsidRPr="00363CE4">
              <w:rPr>
                <w:noProof/>
                <w:color w:val="0E0E0E"/>
              </w:rPr>
              <w:t>Worldly Goods: A New History of the Renaissance. London, 1996.</w:t>
            </w:r>
          </w:p>
          <w:p w:rsidR="0098277A" w:rsidRPr="00363CE4" w:rsidRDefault="007B210D">
            <w:pPr>
              <w:ind w:left="-80"/>
              <w:rPr>
                <w:noProof/>
              </w:rPr>
            </w:pPr>
            <w:r w:rsidRPr="00363CE4">
              <w:rPr>
                <w:noProof/>
              </w:rPr>
              <w:t>Ackerman, J. S. The Villa: Form and Ideology of Country houses. London 1990.</w:t>
            </w:r>
          </w:p>
          <w:p w:rsidR="0098277A" w:rsidRPr="00363CE4" w:rsidRDefault="007B210D">
            <w:pPr>
              <w:ind w:left="-80"/>
              <w:rPr>
                <w:noProof/>
              </w:rPr>
            </w:pPr>
            <w:r w:rsidRPr="00363CE4">
              <w:rPr>
                <w:noProof/>
              </w:rPr>
              <w:t>Harris, J. The Artist and the Country House: A History of Country House and Garden View Painting 1540-1870. London, 1979.</w:t>
            </w:r>
          </w:p>
          <w:p w:rsidR="0098277A" w:rsidRPr="00363CE4" w:rsidRDefault="007B210D">
            <w:pPr>
              <w:ind w:left="-80"/>
              <w:rPr>
                <w:noProof/>
              </w:rPr>
            </w:pPr>
            <w:r w:rsidRPr="00363CE4">
              <w:rPr>
                <w:noProof/>
              </w:rPr>
              <w:t xml:space="preserve">Müller, Hans Rüdiger. 1998. </w:t>
            </w:r>
            <w:r w:rsidRPr="00363CE4">
              <w:rPr>
                <w:i/>
                <w:noProof/>
              </w:rPr>
              <w:t>Ästhesiologie der Bildung: Bildungstheoretische Rückblicke auf die Anthropologie der Sinne im 18. Jahrhundert</w:t>
            </w:r>
            <w:r w:rsidRPr="00363CE4">
              <w:rPr>
                <w:noProof/>
              </w:rPr>
              <w:t>. Würzburg: Königshausen &amp; Neumann.</w:t>
            </w:r>
          </w:p>
          <w:p w:rsidR="0098277A" w:rsidRPr="00363CE4" w:rsidRDefault="007B210D">
            <w:pPr>
              <w:ind w:left="-80"/>
              <w:rPr>
                <w:noProof/>
              </w:rPr>
            </w:pPr>
            <w:r w:rsidRPr="00363CE4">
              <w:rPr>
                <w:noProof/>
              </w:rPr>
              <w:t xml:space="preserve">Porteous, J. Douglas. 1990. </w:t>
            </w:r>
            <w:r w:rsidRPr="00363CE4">
              <w:rPr>
                <w:i/>
                <w:noProof/>
              </w:rPr>
              <w:t>Landscapes of the mind: worlds of sense and metaphor</w:t>
            </w:r>
            <w:r w:rsidRPr="00363CE4">
              <w:rPr>
                <w:noProof/>
              </w:rPr>
              <w:t>. University of Toronto Press.</w:t>
            </w:r>
          </w:p>
          <w:p w:rsidR="0098277A" w:rsidRPr="00363CE4" w:rsidRDefault="007B210D">
            <w:pPr>
              <w:ind w:left="-80"/>
              <w:rPr>
                <w:noProof/>
              </w:rPr>
            </w:pPr>
            <w:r w:rsidRPr="00363CE4">
              <w:rPr>
                <w:noProof/>
              </w:rPr>
              <w:t xml:space="preserve">Rodaway, Paul. 1994. </w:t>
            </w:r>
            <w:r w:rsidRPr="00363CE4">
              <w:rPr>
                <w:i/>
                <w:noProof/>
              </w:rPr>
              <w:t>Sensuous Geographies: Body, Sense, and Place</w:t>
            </w:r>
            <w:r w:rsidRPr="00363CE4">
              <w:rPr>
                <w:noProof/>
              </w:rPr>
              <w:t>. London, New York: Routledge.</w:t>
            </w:r>
          </w:p>
          <w:p w:rsidR="0098277A" w:rsidRPr="00363CE4" w:rsidRDefault="007B210D">
            <w:pPr>
              <w:ind w:left="-80"/>
              <w:rPr>
                <w:noProof/>
              </w:rPr>
            </w:pPr>
            <w:r w:rsidRPr="00363CE4">
              <w:rPr>
                <w:noProof/>
              </w:rPr>
              <w:t xml:space="preserve"> </w:t>
            </w:r>
          </w:p>
          <w:p w:rsidR="0098277A" w:rsidRPr="00363CE4" w:rsidRDefault="007B210D">
            <w:pPr>
              <w:ind w:left="-80"/>
              <w:rPr>
                <w:noProof/>
              </w:rPr>
            </w:pPr>
            <w:r w:rsidRPr="00363CE4">
              <w:rPr>
                <w:noProof/>
              </w:rPr>
              <w:t xml:space="preserve">Smith, Mark M. 2007. </w:t>
            </w:r>
            <w:r w:rsidRPr="00363CE4">
              <w:rPr>
                <w:i/>
                <w:noProof/>
              </w:rPr>
              <w:t>Sensing the Past. Seeing, Hearing, Smelling, Tasting, and Touching in History</w:t>
            </w:r>
            <w:r w:rsidRPr="00363CE4">
              <w:rPr>
                <w:noProof/>
              </w:rPr>
              <w:t>. Berkeley, Los Angeles: University of California Press.</w:t>
            </w:r>
          </w:p>
        </w:tc>
      </w:tr>
    </w:tbl>
    <w:p w:rsidR="0098277A" w:rsidRPr="00363CE4" w:rsidRDefault="0098277A">
      <w:pPr>
        <w:rPr>
          <w:noProof/>
        </w:rPr>
      </w:pPr>
    </w:p>
    <w:sectPr w:rsidR="0098277A" w:rsidRPr="00363CE4">
      <w:pgSz w:w="11906" w:h="16838"/>
      <w:pgMar w:top="1701" w:right="1701" w:bottom="1701" w:left="198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6685"/>
    <w:multiLevelType w:val="multilevel"/>
    <w:tmpl w:val="A56EFC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69CD2C7C"/>
    <w:multiLevelType w:val="multilevel"/>
    <w:tmpl w:val="75721A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7A"/>
    <w:rsid w:val="00363CE4"/>
    <w:rsid w:val="00416FB5"/>
    <w:rsid w:val="004C2DE6"/>
    <w:rsid w:val="007B210D"/>
    <w:rsid w:val="00821BD4"/>
    <w:rsid w:val="0098277A"/>
    <w:rsid w:val="009C425B"/>
    <w:rsid w:val="00B048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DB892-6144-4F8A-BBD0-EA468E75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432" w:hanging="432"/>
      <w:outlineLvl w:val="0"/>
    </w:pPr>
  </w:style>
  <w:style w:type="paragraph" w:styleId="Heading2">
    <w:name w:val="heading 2"/>
    <w:basedOn w:val="Normal"/>
    <w:next w:val="Normal"/>
    <w:pPr>
      <w:keepNext/>
      <w:keepLines/>
      <w:ind w:left="576" w:hanging="576"/>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ind w:firstLine="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b.nlib.ee/?kid=25345503&amp;oid=670f8a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b.nlib.ee/?kid=30051113&amp;oid=670f8a5a" TargetMode="External"/><Relationship Id="rId5" Type="http://schemas.openxmlformats.org/officeDocument/2006/relationships/hyperlink" Target="http://erb.nlib.ee/?kid=28755789&amp;oid=670f8a5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6248</Words>
  <Characters>36241</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42405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Soidro</dc:creator>
  <cp:lastModifiedBy>Kasutaja</cp:lastModifiedBy>
  <cp:revision>2</cp:revision>
  <dcterms:created xsi:type="dcterms:W3CDTF">2016-04-20T10:33:00Z</dcterms:created>
  <dcterms:modified xsi:type="dcterms:W3CDTF">2016-04-20T10:33:00Z</dcterms:modified>
</cp:coreProperties>
</file>