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0E" w:rsidRPr="00D85325" w:rsidRDefault="0060100E" w:rsidP="0060100E">
      <w:pPr>
        <w:jc w:val="center"/>
        <w:rPr>
          <w:noProof/>
          <w:sz w:val="36"/>
          <w:szCs w:val="36"/>
        </w:rPr>
      </w:pPr>
      <w:r w:rsidRPr="00D85325">
        <w:rPr>
          <w:b/>
          <w:noProof/>
          <w:sz w:val="36"/>
          <w:szCs w:val="36"/>
        </w:rPr>
        <w:t>TALLINNA ÜLIKOOL</w:t>
      </w:r>
    </w:p>
    <w:tbl>
      <w:tblPr>
        <w:tblW w:w="9297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6199"/>
        <w:gridCol w:w="2626"/>
        <w:gridCol w:w="236"/>
        <w:gridCol w:w="236"/>
      </w:tblGrid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 xml:space="preserve">Põhiüksus: 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Humanitaarteaduste instituut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Kõrvaleriala nimetus eesti keeles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b/>
                <w:noProof/>
              </w:rPr>
              <w:t>VENE KEEL JA KIRJANDUS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09.03.2016</w:t>
            </w: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pStyle w:val="Heading1"/>
              <w:ind w:left="0" w:firstLine="0"/>
              <w:rPr>
                <w:noProof/>
              </w:rPr>
            </w:pPr>
            <w:r w:rsidRPr="00D85325">
              <w:rPr>
                <w:noProof/>
              </w:rPr>
              <w:t>Kõrvaleriala nimetus inglise keeles</w:t>
            </w:r>
          </w:p>
          <w:p w:rsidR="0060100E" w:rsidRPr="00D85325" w:rsidRDefault="0060100E" w:rsidP="00C908BB">
            <w:pPr>
              <w:pStyle w:val="Heading1"/>
              <w:ind w:left="0" w:firstLine="0"/>
              <w:rPr>
                <w:noProof/>
              </w:rPr>
            </w:pPr>
            <w:r w:rsidRPr="00D85325">
              <w:rPr>
                <w:b/>
                <w:noProof/>
              </w:rPr>
              <w:t>RUSSIAN LANGUAGE AND LITERATURE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</w:tr>
      <w:tr w:rsidR="0060100E" w:rsidRPr="00D85325" w:rsidTr="00E61356">
        <w:trPr>
          <w:gridAfter w:val="2"/>
          <w:wAfter w:w="472" w:type="dxa"/>
        </w:trPr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4C4C4C"/>
              <w:righ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Maht ainepunktides: 48 EAP</w:t>
            </w:r>
          </w:p>
        </w:tc>
      </w:tr>
      <w:tr w:rsidR="0060100E" w:rsidRPr="00D85325" w:rsidTr="00E61356">
        <w:tc>
          <w:tcPr>
            <w:tcW w:w="8825" w:type="dxa"/>
            <w:gridSpan w:val="2"/>
            <w:tcBorders>
              <w:top w:val="single" w:sz="4" w:space="0" w:color="4C4C4C"/>
              <w:left w:val="single" w:sz="4" w:space="0" w:color="4C4C4C"/>
              <w:bottom w:val="single" w:sz="4" w:space="0" w:color="4C4C4C"/>
              <w:right w:val="single" w:sz="4" w:space="0" w:color="4C4C4C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Vastuvõtutingimused: vene keel emakeelena</w:t>
            </w:r>
          </w:p>
        </w:tc>
        <w:tc>
          <w:tcPr>
            <w:tcW w:w="236" w:type="dxa"/>
            <w:tcBorders>
              <w:left w:val="single" w:sz="4" w:space="0" w:color="4C4C4C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E61356">
        <w:tc>
          <w:tcPr>
            <w:tcW w:w="8825" w:type="dxa"/>
            <w:gridSpan w:val="2"/>
            <w:tcBorders>
              <w:top w:val="single" w:sz="4" w:space="0" w:color="4C4C4C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Lõpetamisel väljastatavad dokumendid: akadeemiline õiend.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E61356"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Õppetöö korralduse lühikirjeldus. Kõrvaleriala kuulaja võtab kahe õppeaasta jooksul osa kõrvaleriala õppetööst. Õpetajakoolituse magistriõppes lisandub aine Vene keele kui emakeele õpetamise metoodika ja didaktika I (6 EAP), kõrvaleriala pedagoogiline praktika läbitakse põhieriala pedagoogilise praktika ainete käigus.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Lõpetamise tingimused: õppekava läbimine.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Kõrvaleriala on osa Vene filoloogia bakalaureuseõppekavast.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E61356"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Õppekava kuraator, kontaktandmed: Aurika Meimre, e-post aurika.meimre@tlu.ee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</w:tbl>
    <w:p w:rsidR="0060100E" w:rsidRPr="00D85325" w:rsidRDefault="0060100E" w:rsidP="0060100E">
      <w:pPr>
        <w:rPr>
          <w:noProof/>
        </w:rPr>
      </w:pPr>
    </w:p>
    <w:tbl>
      <w:tblPr>
        <w:tblW w:w="926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8553"/>
        <w:gridCol w:w="236"/>
        <w:gridCol w:w="236"/>
      </w:tblGrid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b/>
                <w:noProof/>
              </w:rPr>
              <w:t>Eesmärk:</w:t>
            </w:r>
            <w:r w:rsidRPr="00D85325">
              <w:rPr>
                <w:noProof/>
              </w:rPr>
              <w:t xml:space="preserve"> Anda õigus õpetada vene keelt ja kirjandust põhikoolis.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Luua võimalused vene keele teoreetilise tasandi omandamiseks;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tutvustada eriala põhilisi teooriaid ja lingvistilise analüüsi meetodeid;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luua võimalused iseseisvaks keeleanalüüsiks.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Toetada teadmiste omandamist vene kirjanduse eri ajaloolistest perioodidest;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arendada oskust eristada ja seostada ajaloo- ja kirjanduslooperioode;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soodustada proosa- ja luuleteooriaalaste teadmiste ja praktilise kirjandusteose</w:t>
            </w:r>
          </w:p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analüüsi oskust.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8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b/>
                <w:noProof/>
              </w:rPr>
              <w:t xml:space="preserve">Õpiväljundid: </w:t>
            </w:r>
            <w:r w:rsidRPr="00D85325">
              <w:rPr>
                <w:noProof/>
              </w:rPr>
              <w:t>õigus õpetada vene keelt ja kirjandus põhikoolis;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omab teadmisi vene keele süsteemist ja keelekasutusest;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tunneb erialast sõnavara;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orienteerub vene keele häälikusüsteemis;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oskab teha vene keele sõnatuletuslikku analüüsi;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teab vene keele morfoloogiat ja lauseehitust;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suudab luua vene keeles grammatiliselt korrektset teksti;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omab ülevaatlikke teadmisi vene kirjandusest ja selle eri perioodidest;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tunneb vene kirjanduse perioodide teaduskirjandust;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suudab analüüsida lühemaid proosa- ja luuletekste;</w:t>
            </w:r>
          </w:p>
          <w:p w:rsidR="0060100E" w:rsidRPr="00D85325" w:rsidRDefault="0060100E" w:rsidP="00C908BB">
            <w:pPr>
              <w:widowControl/>
              <w:rPr>
                <w:noProof/>
              </w:rPr>
            </w:pPr>
            <w:r w:rsidRPr="00D85325">
              <w:rPr>
                <w:noProof/>
              </w:rPr>
              <w:t>suudab leida seoseid ilukirjanduse ning kultuurielu ja ajaloo vahel.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</w:tbl>
    <w:p w:rsidR="00636CE0" w:rsidRPr="00D85325" w:rsidRDefault="00636CE0">
      <w:pPr>
        <w:rPr>
          <w:noProof/>
        </w:rPr>
      </w:pPr>
    </w:p>
    <w:tbl>
      <w:tblPr>
        <w:tblW w:w="941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789"/>
        <w:gridCol w:w="236"/>
        <w:gridCol w:w="393"/>
      </w:tblGrid>
      <w:tr w:rsidR="0060100E" w:rsidRPr="00D85325" w:rsidTr="00636CE0">
        <w:trPr>
          <w:trHeight w:val="280"/>
        </w:trPr>
        <w:tc>
          <w:tcPr>
            <w:tcW w:w="87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236" w:type="dxa"/>
            <w:tcBorders>
              <w:left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393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</w:tr>
    </w:tbl>
    <w:p w:rsidR="00636CE0" w:rsidRPr="00D85325" w:rsidRDefault="00636CE0">
      <w:pPr>
        <w:rPr>
          <w:noProof/>
        </w:rPr>
      </w:pPr>
    </w:p>
    <w:tbl>
      <w:tblPr>
        <w:tblW w:w="87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36"/>
        <w:gridCol w:w="1607"/>
        <w:gridCol w:w="4552"/>
        <w:gridCol w:w="1260"/>
        <w:gridCol w:w="1134"/>
      </w:tblGrid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b/>
                <w:noProof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b/>
                <w:noProof/>
              </w:rPr>
            </w:pPr>
            <w:r w:rsidRPr="00D85325">
              <w:rPr>
                <w:b/>
                <w:noProof/>
              </w:rPr>
              <w:t>Ainekood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E61356">
            <w:pPr>
              <w:spacing w:before="120"/>
              <w:jc w:val="center"/>
              <w:rPr>
                <w:b/>
                <w:noProof/>
              </w:rPr>
            </w:pPr>
            <w:r w:rsidRPr="00D85325">
              <w:rPr>
                <w:b/>
                <w:noProof/>
              </w:rPr>
              <w:t>Õppeaine nimetus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0100E" w:rsidRPr="00D85325" w:rsidRDefault="0060100E" w:rsidP="00C908BB">
            <w:pPr>
              <w:spacing w:before="120"/>
              <w:jc w:val="center"/>
              <w:rPr>
                <w:b/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spacing w:before="120"/>
              <w:jc w:val="center"/>
              <w:rPr>
                <w:b/>
                <w:noProof/>
              </w:rPr>
            </w:pPr>
            <w:r w:rsidRPr="00D85325">
              <w:rPr>
                <w:b/>
                <w:noProof/>
              </w:rPr>
              <w:t>EAP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SKS6131.HT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446A63">
            <w:pPr>
              <w:rPr>
                <w:noProof/>
              </w:rPr>
            </w:pPr>
            <w:r w:rsidRPr="00D85325">
              <w:rPr>
                <w:noProof/>
              </w:rPr>
              <w:t>Vene keele foneetika, leksikoloogia ja</w:t>
            </w:r>
            <w:r w:rsidR="00446A63" w:rsidRPr="00D85325">
              <w:rPr>
                <w:noProof/>
              </w:rPr>
              <w:t xml:space="preserve"> s</w:t>
            </w:r>
            <w:r w:rsidRPr="00D85325">
              <w:rPr>
                <w:noProof/>
              </w:rPr>
              <w:t>õnatuletus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SKS6132.HT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Vene keele funktsionaalne morfoloogia ja süntaks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SKS6133.HT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Kõrvutava ja funktsionaalse lingvistika suundumusi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rPr>
          <w:trHeight w:val="260"/>
        </w:trPr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SKS6134.HT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Vene õigekeel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SKS6211.HT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Vene kultuuri paradigmad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SKS6212.HT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19. sajandi vene kirjandus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SKS6213.HT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20. sajandi vene kirjandus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  <w:tr w:rsidR="0060100E" w:rsidRPr="00D85325" w:rsidTr="00636CE0">
        <w:tc>
          <w:tcPr>
            <w:tcW w:w="236" w:type="dxa"/>
          </w:tcPr>
          <w:p w:rsidR="0060100E" w:rsidRPr="00D85325" w:rsidRDefault="0060100E" w:rsidP="00C908BB">
            <w:pPr>
              <w:rPr>
                <w:noProof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SKS6214.HT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rPr>
                <w:noProof/>
              </w:rPr>
            </w:pPr>
            <w:r w:rsidRPr="00D85325">
              <w:rPr>
                <w:noProof/>
              </w:rPr>
              <w:t>Proosa- ja luuleteooria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00E" w:rsidRPr="00D85325" w:rsidRDefault="0060100E" w:rsidP="00C908BB">
            <w:pPr>
              <w:jc w:val="center"/>
              <w:rPr>
                <w:noProof/>
              </w:rPr>
            </w:pPr>
            <w:r w:rsidRPr="00D85325">
              <w:rPr>
                <w:noProof/>
              </w:rPr>
              <w:t>6</w:t>
            </w:r>
          </w:p>
        </w:tc>
      </w:tr>
    </w:tbl>
    <w:p w:rsidR="00ED6F19" w:rsidRPr="00D85325" w:rsidRDefault="00ED6F19">
      <w:pPr>
        <w:rPr>
          <w:noProof/>
        </w:rPr>
      </w:pPr>
      <w:bookmarkStart w:id="0" w:name="_GoBack"/>
      <w:bookmarkEnd w:id="0"/>
    </w:p>
    <w:sectPr w:rsidR="00ED6F19" w:rsidRPr="00D8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0E"/>
    <w:rsid w:val="00446A63"/>
    <w:rsid w:val="00454A83"/>
    <w:rsid w:val="0060100E"/>
    <w:rsid w:val="00636CE0"/>
    <w:rsid w:val="007861DD"/>
    <w:rsid w:val="00B767DB"/>
    <w:rsid w:val="00BF3C4F"/>
    <w:rsid w:val="00D85325"/>
    <w:rsid w:val="00E61356"/>
    <w:rsid w:val="00E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139F0-970D-483F-A234-BA1EE24A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100E"/>
    <w:pPr>
      <w:widowControl w:val="0"/>
      <w:spacing w:after="0" w:line="240" w:lineRule="auto"/>
    </w:pPr>
    <w:rPr>
      <w:rFonts w:eastAsia="Times New Roman" w:cs="Times New Roman"/>
      <w:color w:val="000000"/>
      <w:szCs w:val="24"/>
      <w:lang w:eastAsia="et-EE"/>
    </w:rPr>
  </w:style>
  <w:style w:type="paragraph" w:styleId="Heading1">
    <w:name w:val="heading 1"/>
    <w:basedOn w:val="Normal"/>
    <w:next w:val="Normal"/>
    <w:link w:val="Heading1Char"/>
    <w:rsid w:val="0060100E"/>
    <w:pPr>
      <w:keepNext/>
      <w:keepLines/>
      <w:ind w:left="432" w:hanging="432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100E"/>
    <w:rPr>
      <w:rFonts w:eastAsia="Times New Roman" w:cs="Times New Roman"/>
      <w:color w:val="000000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7</cp:revision>
  <dcterms:created xsi:type="dcterms:W3CDTF">2016-03-21T13:07:00Z</dcterms:created>
  <dcterms:modified xsi:type="dcterms:W3CDTF">2016-04-20T06:48:00Z</dcterms:modified>
</cp:coreProperties>
</file>