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77" w:rsidRPr="002D2A58" w:rsidRDefault="00285A77" w:rsidP="00285A77">
      <w:pPr>
        <w:pStyle w:val="Normal1"/>
        <w:jc w:val="center"/>
        <w:rPr>
          <w:noProof/>
        </w:rPr>
      </w:pPr>
      <w:bookmarkStart w:id="0" w:name="_GoBack"/>
      <w:bookmarkEnd w:id="0"/>
      <w:r w:rsidRPr="002D2A58">
        <w:rPr>
          <w:b/>
          <w:noProof/>
          <w:sz w:val="40"/>
          <w:szCs w:val="40"/>
        </w:rPr>
        <w:t>TALLINNA ÜLIKOOL</w:t>
      </w:r>
    </w:p>
    <w:tbl>
      <w:tblPr>
        <w:tblW w:w="8895" w:type="dxa"/>
        <w:tblInd w:w="-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2329"/>
        <w:gridCol w:w="40"/>
        <w:gridCol w:w="40"/>
      </w:tblGrid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 xml:space="preserve">Põhiüksus: </w:t>
            </w:r>
          </w:p>
          <w:p w:rsidR="00285A77" w:rsidRPr="002D2A58" w:rsidRDefault="00285A77" w:rsidP="00C908BB">
            <w:pPr>
              <w:pStyle w:val="Normal1"/>
              <w:rPr>
                <w:b/>
                <w:noProof/>
              </w:rPr>
            </w:pPr>
            <w:r w:rsidRPr="002D2A58">
              <w:rPr>
                <w:b/>
                <w:noProof/>
              </w:rPr>
              <w:t>Humanitaarteaduste instituut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jc w:val="center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snapToGrid w:val="0"/>
              <w:rPr>
                <w:noProof/>
              </w:rPr>
            </w:pPr>
            <w:r w:rsidRPr="002D2A58">
              <w:rPr>
                <w:noProof/>
              </w:rPr>
              <w:t>Kõrvaleriala nimetus eesti keeles</w:t>
            </w:r>
          </w:p>
          <w:p w:rsidR="00285A77" w:rsidRPr="002D2A58" w:rsidRDefault="00285A77" w:rsidP="00C908BB">
            <w:pPr>
              <w:pStyle w:val="Normal1"/>
              <w:rPr>
                <w:b/>
                <w:noProof/>
              </w:rPr>
            </w:pPr>
            <w:r w:rsidRPr="002D2A58">
              <w:rPr>
                <w:b/>
                <w:noProof/>
              </w:rPr>
              <w:t>ÜHISKONNAÕPETUS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jc w:val="center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Pealkiri1"/>
              <w:ind w:left="0" w:firstLine="0"/>
              <w:rPr>
                <w:noProof/>
              </w:rPr>
            </w:pPr>
            <w:r w:rsidRPr="002D2A58">
              <w:rPr>
                <w:noProof/>
              </w:rPr>
              <w:t>Kõrvaleriala nimetus inglise keeles</w:t>
            </w:r>
          </w:p>
          <w:p w:rsidR="00285A77" w:rsidRPr="002D2A58" w:rsidRDefault="00285A77" w:rsidP="00C908BB">
            <w:pPr>
              <w:pStyle w:val="Pealkiri1"/>
              <w:ind w:left="0" w:firstLine="0"/>
              <w:rPr>
                <w:b/>
                <w:noProof/>
              </w:rPr>
            </w:pPr>
            <w:r w:rsidRPr="002D2A58">
              <w:rPr>
                <w:b/>
                <w:caps/>
                <w:noProof/>
              </w:rPr>
              <w:t>CIVICS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jc w:val="center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jc w:val="center"/>
              <w:rPr>
                <w:noProof/>
              </w:rPr>
            </w:pPr>
          </w:p>
        </w:tc>
      </w:tr>
      <w:tr w:rsidR="003D7E26" w:rsidRPr="002D2A58" w:rsidTr="00413853">
        <w:trPr>
          <w:gridAfter w:val="2"/>
          <w:wAfter w:w="80" w:type="dxa"/>
        </w:trPr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48"/>
            </w:tblGrid>
            <w:tr w:rsidR="003D7E26" w:rsidRPr="002D2A58" w:rsidTr="00FB366F">
              <w:tc>
                <w:tcPr>
                  <w:tcW w:w="8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E26" w:rsidRPr="002D2A58" w:rsidRDefault="003D7E26" w:rsidP="00000A27">
                  <w:pPr>
                    <w:autoSpaceDE w:val="0"/>
                    <w:autoSpaceDN w:val="0"/>
                    <w:adjustRightInd w:val="0"/>
                    <w:rPr>
                      <w:noProof/>
                      <w:color w:val="000000" w:themeColor="text1"/>
                    </w:rPr>
                  </w:pPr>
                  <w:r w:rsidRPr="002D2A58">
                    <w:rPr>
                      <w:noProof/>
                      <w:color w:val="000000" w:themeColor="text1"/>
                    </w:rPr>
                    <w:t xml:space="preserve">Õppekavaversioon, kuhu kõrvaleriala kuulub: </w:t>
                  </w:r>
                  <w:r w:rsidR="00D62C57" w:rsidRPr="002D2A58">
                    <w:rPr>
                      <w:noProof/>
                      <w:color w:val="000000" w:themeColor="text1"/>
                    </w:rPr>
                    <w:t>AIAJB/2</w:t>
                  </w:r>
                  <w:r w:rsidR="00000A27">
                    <w:rPr>
                      <w:noProof/>
                      <w:color w:val="000000" w:themeColor="text1"/>
                    </w:rPr>
                    <w:t>4</w:t>
                  </w:r>
                </w:p>
              </w:tc>
            </w:tr>
          </w:tbl>
          <w:p w:rsidR="003D7E26" w:rsidRPr="002D2A58" w:rsidRDefault="003D7E26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Maht ainepunktides: 48 EAP</w:t>
            </w: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snapToGrid w:val="0"/>
              <w:rPr>
                <w:noProof/>
              </w:rPr>
            </w:pPr>
            <w:r w:rsidRPr="002D2A58">
              <w:rPr>
                <w:noProof/>
              </w:rPr>
              <w:t xml:space="preserve">Õppetöö korralduse lühikirjeldus. Kõrvaleriala kuulaja võtab kahe õppeaasta jooksul osa kõrvaleriala õppetööst. Õpetajakoolituse magistriõppes lisandub </w:t>
            </w:r>
            <w:r w:rsidR="00D62C57" w:rsidRPr="002D2A58">
              <w:rPr>
                <w:noProof/>
              </w:rPr>
              <w:t>Õpetajakoolituse magistriõppes lisandub aine Ajaloo ja ühiskonnaõpetuse didaktika I ja Ühiskonnaõpetuse kõrvaleriala praktika.</w:t>
            </w:r>
          </w:p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Lõpetamise tingimused: õppekava läbimine.</w:t>
            </w:r>
          </w:p>
          <w:p w:rsidR="00285A77" w:rsidRPr="002D2A58" w:rsidRDefault="00285A77" w:rsidP="000F70D2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Kõrvaleriala on osa Ajaloo bakalaureuseõppekavast.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Õppekava kuraator, kontaktandmed: Anneli Kommer, e-post anneli.kommer@tlu.ee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</w:tbl>
    <w:p w:rsidR="00285A77" w:rsidRPr="002D2A58" w:rsidRDefault="00285A77" w:rsidP="00285A77">
      <w:pPr>
        <w:pStyle w:val="Normal1"/>
        <w:rPr>
          <w:noProof/>
        </w:rPr>
      </w:pPr>
    </w:p>
    <w:p w:rsidR="000F70D2" w:rsidRPr="002D2A58" w:rsidRDefault="000F70D2" w:rsidP="00285A77">
      <w:pPr>
        <w:pStyle w:val="Normal1"/>
        <w:rPr>
          <w:noProof/>
        </w:rPr>
      </w:pPr>
    </w:p>
    <w:tbl>
      <w:tblPr>
        <w:tblW w:w="910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814"/>
        <w:gridCol w:w="4883"/>
        <w:gridCol w:w="350"/>
        <w:gridCol w:w="1707"/>
        <w:gridCol w:w="231"/>
        <w:gridCol w:w="41"/>
        <w:gridCol w:w="55"/>
      </w:tblGrid>
      <w:tr w:rsidR="00285A77" w:rsidRPr="002D2A58" w:rsidTr="00162F90">
        <w:tc>
          <w:tcPr>
            <w:tcW w:w="25" w:type="dxa"/>
          </w:tcPr>
          <w:p w:rsidR="00285A77" w:rsidRPr="002D2A58" w:rsidRDefault="00285A77" w:rsidP="00C908BB">
            <w:pPr>
              <w:pStyle w:val="Normal1"/>
              <w:jc w:val="center"/>
              <w:rPr>
                <w:noProof/>
              </w:rPr>
            </w:pP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b/>
                <w:noProof/>
              </w:rPr>
              <w:t>Eesmärk:</w:t>
            </w:r>
            <w:r w:rsidRPr="002D2A58">
              <w:rPr>
                <w:noProof/>
              </w:rPr>
              <w:t xml:space="preserve"> Toetada tulevase õpetaja ühiskonnaalaste oskuste, pädevuste ja hoiakute ning uurimusliku lähenemise kujunemist  ühiskonnaõpetuse õpetamisel põhikoolis ja gümnaasiumis;</w:t>
            </w:r>
          </w:p>
          <w:p w:rsidR="00285A77" w:rsidRPr="002D2A58" w:rsidRDefault="00285A77" w:rsidP="00C908BB">
            <w:pPr>
              <w:autoSpaceDE w:val="0"/>
              <w:autoSpaceDN w:val="0"/>
              <w:adjustRightInd w:val="0"/>
              <w:rPr>
                <w:noProof/>
              </w:rPr>
            </w:pPr>
            <w:r w:rsidRPr="002D2A58">
              <w:rPr>
                <w:noProof/>
              </w:rPr>
              <w:t>toetada tulevase õpetaja valmisolekut pidevaks professionaalseks enesearendamiseks ja valmisolekut õpingute jätkamiseks.</w:t>
            </w:r>
          </w:p>
        </w:tc>
        <w:tc>
          <w:tcPr>
            <w:tcW w:w="272" w:type="dxa"/>
            <w:gridSpan w:val="2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55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162F90">
        <w:tc>
          <w:tcPr>
            <w:tcW w:w="25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b/>
                <w:noProof/>
              </w:rPr>
              <w:t>Õpiväljundid:</w:t>
            </w:r>
            <w:r w:rsidRPr="002D2A58">
              <w:rPr>
                <w:noProof/>
              </w:rPr>
              <w:t xml:space="preserve"> - üliõpilane omab ühiskonnaõpetuse uurimuslikuks õpetamiseks vajalikke teadmisi ja oskusi, kasutab haridustehnoloogilisi vahendeid, on pädev planeerima ja juhtima õppeprotsessi ning kujundama õpikeskkonda;</w:t>
            </w:r>
          </w:p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- üliõpilane on valmis järgima professionaalseid ja eetilisi nõudeid, on teadlik oma tegevuse eetilistest aspektidest, võimalustest ja piirangutest ja ühiskondlikust rollist ning suhtub sallivalt hoiakute ja väärtuste mitmekesisusse;</w:t>
            </w:r>
          </w:p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 xml:space="preserve">- üliõpilane oskab töötada kaasates erinevaid partnereid haridussüsteemis ja väljaspool (mittetulundusühingud, riigi- ja valitsusasutused jms) ainealase õpetuse toetamiseks, ning on valmis ise aktiivselt kodanikuühiskonnas osalema; </w:t>
            </w:r>
          </w:p>
          <w:p w:rsidR="00285A77" w:rsidRPr="002D2A58" w:rsidRDefault="00285A77" w:rsidP="00C908BB">
            <w:pPr>
              <w:widowControl/>
              <w:autoSpaceDE w:val="0"/>
              <w:autoSpaceDN w:val="0"/>
              <w:adjustRightInd w:val="0"/>
              <w:rPr>
                <w:noProof/>
              </w:rPr>
            </w:pPr>
            <w:r w:rsidRPr="002D2A58">
              <w:rPr>
                <w:noProof/>
              </w:rPr>
              <w:t>- üliõpilane suhtub õpetajatöösse uurivalt, analüüsib oma kutsealast tegevust, kavandab edasist arengut ja täiendõpet.</w:t>
            </w:r>
          </w:p>
        </w:tc>
        <w:tc>
          <w:tcPr>
            <w:tcW w:w="272" w:type="dxa"/>
            <w:gridSpan w:val="2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55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162F90">
        <w:trPr>
          <w:gridAfter w:val="1"/>
          <w:wAfter w:w="55" w:type="dxa"/>
          <w:trHeight w:val="280"/>
        </w:trPr>
        <w:tc>
          <w:tcPr>
            <w:tcW w:w="8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1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162F90">
        <w:trPr>
          <w:gridAfter w:val="3"/>
          <w:wAfter w:w="327" w:type="dxa"/>
        </w:trPr>
        <w:tc>
          <w:tcPr>
            <w:tcW w:w="25" w:type="dxa"/>
          </w:tcPr>
          <w:p w:rsidR="00285A77" w:rsidRPr="002D2A58" w:rsidRDefault="00285A77" w:rsidP="00C908BB">
            <w:pPr>
              <w:pStyle w:val="Normal1"/>
              <w:rPr>
                <w:b/>
                <w:noProof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jc w:val="center"/>
              <w:rPr>
                <w:b/>
                <w:noProof/>
              </w:rPr>
            </w:pPr>
            <w:r w:rsidRPr="002D2A58">
              <w:rPr>
                <w:b/>
                <w:noProof/>
              </w:rPr>
              <w:t>Ainekood</w:t>
            </w:r>
          </w:p>
        </w:tc>
        <w:tc>
          <w:tcPr>
            <w:tcW w:w="4883" w:type="dxa"/>
            <w:tcBorders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240709">
            <w:pPr>
              <w:pStyle w:val="Normal1"/>
              <w:spacing w:before="120"/>
              <w:jc w:val="center"/>
              <w:rPr>
                <w:b/>
                <w:noProof/>
              </w:rPr>
            </w:pPr>
            <w:r w:rsidRPr="002D2A58">
              <w:rPr>
                <w:b/>
                <w:noProof/>
              </w:rPr>
              <w:t>Õppeaine nimetus</w:t>
            </w: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spacing w:before="120"/>
              <w:jc w:val="center"/>
              <w:rPr>
                <w:b/>
                <w:noProof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652C5F">
            <w:pPr>
              <w:pStyle w:val="Normal1"/>
              <w:spacing w:before="120"/>
              <w:jc w:val="center"/>
              <w:rPr>
                <w:b/>
                <w:noProof/>
              </w:rPr>
            </w:pPr>
            <w:r w:rsidRPr="002D2A58">
              <w:rPr>
                <w:b/>
                <w:noProof/>
              </w:rPr>
              <w:t>EAP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AKJ6292.YK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 xml:space="preserve">Ühiskond ja õigus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>
              <w:t>RIR</w:t>
            </w:r>
            <w:r w:rsidRPr="000F70D2">
              <w:t>60</w:t>
            </w:r>
            <w:r>
              <w:t>20</w:t>
            </w:r>
            <w:r w:rsidRPr="000F70D2">
              <w:t>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96FDF">
              <w:t>Euroopa Liit ja rahvusvahelised organisatsioonid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RIM6101.YK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pPr>
              <w:rPr>
                <w:color w:val="FF0000"/>
              </w:rPr>
            </w:pPr>
            <w:r w:rsidRPr="000F70D2">
              <w:t>Ettevõtlus ja majandus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RIT6101.YK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Riik, poliitika ja valitsemine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96FDF">
              <w:t>YKI6004.YK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Eesti ühiskond ja poliitika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RAS6010.YK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 xml:space="preserve">Ühiskonna uurimine ja analüüs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>
              <w:t>RIT</w:t>
            </w:r>
            <w:r w:rsidRPr="000F70D2">
              <w:t>60</w:t>
            </w:r>
            <w:r>
              <w:t>3</w:t>
            </w:r>
            <w:r w:rsidRPr="000F70D2">
              <w:t>2.YK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Poliitilised ideoloogiad</w:t>
            </w:r>
            <w:r>
              <w:t xml:space="preserve"> ja erakonnad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70A08" w:rsidRPr="002D2A58" w:rsidTr="00970A0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0F70D2" w:rsidRDefault="00970A08" w:rsidP="00970A08">
            <w:r w:rsidRPr="000F70D2">
              <w:t>RIT60</w:t>
            </w:r>
            <w:r>
              <w:t>33</w:t>
            </w:r>
            <w:r w:rsidRPr="000F70D2">
              <w:t>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A08" w:rsidRPr="00D52889" w:rsidRDefault="00970A08" w:rsidP="00970A08">
            <w:pPr>
              <w:rPr>
                <w:rFonts w:cstheme="minorHAnsi"/>
              </w:rPr>
            </w:pPr>
            <w:r w:rsidRPr="00D52889">
              <w:rPr>
                <w:rFonts w:cstheme="minorHAnsi"/>
                <w:color w:val="1F1F1F"/>
                <w:shd w:val="clear" w:color="auto" w:fill="FFFFFF"/>
              </w:rPr>
              <w:t>Demokraatia ja kodanikuühiskond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70A08" w:rsidRPr="002D2A58" w:rsidRDefault="00970A08" w:rsidP="00970A08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</w:tbl>
    <w:p w:rsidR="003C3337" w:rsidRPr="002D2A58" w:rsidRDefault="003C3337" w:rsidP="00D62C57">
      <w:pPr>
        <w:rPr>
          <w:noProof/>
        </w:rPr>
      </w:pPr>
    </w:p>
    <w:p w:rsidR="00D62C57" w:rsidRPr="002D2A58" w:rsidRDefault="00D62C57" w:rsidP="00D62C57">
      <w:pPr>
        <w:rPr>
          <w:b/>
          <w:bCs/>
          <w:noProof/>
          <w:color w:val="000000" w:themeColor="text1"/>
        </w:rPr>
      </w:pPr>
      <w:r w:rsidRPr="002D2A58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D62C57" w:rsidRPr="002D2A58" w:rsidRDefault="00D62C57" w:rsidP="00D62C57">
      <w:pPr>
        <w:rPr>
          <w:b/>
          <w:bCs/>
          <w:noProof/>
          <w:color w:val="000000" w:themeColor="text1"/>
        </w:rPr>
      </w:pPr>
      <w:r w:rsidRPr="002D2A58">
        <w:rPr>
          <w:b/>
          <w:bCs/>
          <w:noProof/>
          <w:color w:val="000000" w:themeColor="text1"/>
        </w:rPr>
        <w:t xml:space="preserve">Ainedidaktika / praktika moodul 9 EAP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276"/>
        <w:gridCol w:w="6"/>
      </w:tblGrid>
      <w:tr w:rsidR="00D62C57" w:rsidRPr="002D2A58" w:rsidTr="00CB3535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jc w:val="both"/>
              <w:rPr>
                <w:noProof/>
                <w:color w:val="000000" w:themeColor="text1"/>
              </w:rPr>
            </w:pPr>
            <w:r w:rsidRPr="002D2A58">
              <w:rPr>
                <w:b/>
                <w:bCs/>
                <w:noProof/>
                <w:color w:val="000000" w:themeColor="text1"/>
              </w:rPr>
              <w:t>Eesmärk:</w:t>
            </w:r>
            <w:r w:rsidR="00B335FE" w:rsidRPr="002D2A58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B335FE" w:rsidRPr="002D2A58">
              <w:rPr>
                <w:bCs/>
                <w:noProof/>
                <w:color w:val="000000" w:themeColor="text1"/>
              </w:rPr>
              <w:t>Valmistada üliõpilane ette ühikonnaõpetuse õpetamiseks põhikoolis ja gümnaasiumis.</w:t>
            </w:r>
          </w:p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b/>
                <w:bCs/>
                <w:noProof/>
                <w:color w:val="000000" w:themeColor="text1"/>
              </w:rPr>
              <w:t>Õpiväljundid:</w:t>
            </w:r>
            <w:r w:rsidR="00B335FE" w:rsidRPr="002D2A58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B335FE" w:rsidRPr="002D2A58">
              <w:rPr>
                <w:bCs/>
                <w:noProof/>
                <w:color w:val="000000" w:themeColor="text1"/>
              </w:rPr>
              <w:t>Õigus õpetada ühiskonnaõpetust põhikoolis ja gümnaasiumis.</w:t>
            </w:r>
            <w:r w:rsidRPr="002D2A58">
              <w:rPr>
                <w:b/>
                <w:bCs/>
                <w:noProof/>
                <w:color w:val="000000" w:themeColor="text1"/>
              </w:rPr>
              <w:t xml:space="preserve"> </w:t>
            </w:r>
          </w:p>
          <w:p w:rsidR="00D62C57" w:rsidRPr="002D2A58" w:rsidRDefault="00D62C57" w:rsidP="00CB3535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D62C57" w:rsidRPr="002D2A58" w:rsidTr="00CB3535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EAP</w:t>
            </w:r>
          </w:p>
        </w:tc>
      </w:tr>
      <w:tr w:rsidR="00D62C57" w:rsidRPr="002D2A58" w:rsidTr="00CB3535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AIG7231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Ajaloo ja ühiskonnaõpetuse didaktika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6</w:t>
            </w:r>
          </w:p>
        </w:tc>
      </w:tr>
      <w:tr w:rsidR="00D62C57" w:rsidRPr="002D2A58" w:rsidTr="00CB3535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AIE7115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Ühiskonnaõpetuse kõrvaleriala praktika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3</w:t>
            </w:r>
          </w:p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</w:p>
        </w:tc>
      </w:tr>
    </w:tbl>
    <w:p w:rsidR="00D62C57" w:rsidRPr="002D2A58" w:rsidRDefault="00D62C57" w:rsidP="00D62C57">
      <w:pPr>
        <w:rPr>
          <w:noProof/>
        </w:rPr>
      </w:pPr>
    </w:p>
    <w:sectPr w:rsidR="00D62C57" w:rsidRPr="002D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7"/>
    <w:rsid w:val="00000A27"/>
    <w:rsid w:val="000F70D2"/>
    <w:rsid w:val="00162F90"/>
    <w:rsid w:val="00220BFF"/>
    <w:rsid w:val="00240709"/>
    <w:rsid w:val="00285A77"/>
    <w:rsid w:val="002D2A58"/>
    <w:rsid w:val="003540B8"/>
    <w:rsid w:val="003C3337"/>
    <w:rsid w:val="003D7E26"/>
    <w:rsid w:val="00413853"/>
    <w:rsid w:val="00454A83"/>
    <w:rsid w:val="004C34CA"/>
    <w:rsid w:val="004D5C28"/>
    <w:rsid w:val="006350E9"/>
    <w:rsid w:val="00652C5F"/>
    <w:rsid w:val="006C7C57"/>
    <w:rsid w:val="007861DD"/>
    <w:rsid w:val="00845D41"/>
    <w:rsid w:val="00873B67"/>
    <w:rsid w:val="00970A08"/>
    <w:rsid w:val="009C2837"/>
    <w:rsid w:val="00A73158"/>
    <w:rsid w:val="00B335FE"/>
    <w:rsid w:val="00D62C57"/>
    <w:rsid w:val="00DE75B8"/>
    <w:rsid w:val="00EA43D4"/>
    <w:rsid w:val="00E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8FB1A-CF0E-49DE-968A-6220D1B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85A77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Pealkiri1">
    <w:name w:val="heading 1"/>
    <w:basedOn w:val="Normal1"/>
    <w:next w:val="Normal1"/>
    <w:link w:val="Pealkiri1Mrk"/>
    <w:rsid w:val="00285A77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85A77"/>
    <w:rPr>
      <w:rFonts w:eastAsia="Times New Roman" w:cs="Times New Roman"/>
      <w:color w:val="000000"/>
      <w:szCs w:val="24"/>
      <w:lang w:eastAsia="et-EE"/>
    </w:rPr>
  </w:style>
  <w:style w:type="paragraph" w:customStyle="1" w:styleId="Normal1">
    <w:name w:val="Normal1"/>
    <w:rsid w:val="00285A77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</cp:lastModifiedBy>
  <cp:revision>2</cp:revision>
  <dcterms:created xsi:type="dcterms:W3CDTF">2024-06-10T11:32:00Z</dcterms:created>
  <dcterms:modified xsi:type="dcterms:W3CDTF">2024-06-10T11:32:00Z</dcterms:modified>
</cp:coreProperties>
</file>