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DOCTORAL STUDENT’S PROGRESS REVIEW REPORT</w:t>
      </w:r>
    </w:p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center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......../........ academic year</w:t>
      </w:r>
    </w:p>
    <w:tbl>
      <w:tblPr>
        <w:tblW w:w="9801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6"/>
        <w:gridCol w:w="5405"/>
      </w:tblGrid>
      <w:tr w:rsidR="00935C5D" w:rsidRPr="005901E7" w:rsidTr="001A2B43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First name and surname of the doctoral student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40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Contact information (telephone/e-mail)</w:t>
            </w:r>
          </w:p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40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of the doctoral student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 (in original language)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 (in English)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</w:t>
            </w:r>
            <w:r w:rsidR="007F1AB6"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 (in Estonian)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7F1AB6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Doctoral thesis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C916E4" w:rsidP="007F1AB6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  <w:sdt>
              <w:sdtPr>
                <w:rPr>
                  <w:rFonts w:eastAsia="Times New Roman" w:cs="Times New Roman"/>
                  <w:lang w:val="en-GB"/>
                </w:rPr>
                <w:id w:val="-2023619000"/>
              </w:sdtPr>
              <w:sdtContent>
                <w:r w:rsidR="007F1AB6" w:rsidRPr="005901E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1AB6"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Article based thesis </w:t>
            </w:r>
            <w:sdt>
              <w:sdtPr>
                <w:rPr>
                  <w:rFonts w:eastAsia="Times New Roman" w:cs="Times New Roman"/>
                  <w:lang w:val="en-GB"/>
                </w:rPr>
                <w:id w:val="938642849"/>
              </w:sdtPr>
              <w:sdtContent>
                <w:r w:rsidR="007F1AB6" w:rsidRPr="005901E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1AB6"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 Monography</w:t>
            </w: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7F1AB6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Name of the doctoral study programme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7F1AB6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eastAsia="Times New Roman" w:cs="Times New Roman"/>
                <w:lang w:val="en-GB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7F1AB6" w:rsidP="001B3DD9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CERCS </w:t>
            </w:r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classifieritems</w:t>
            </w:r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>(</w:t>
            </w:r>
            <w:hyperlink r:id="rId4" w:history="1">
              <w:r w:rsidRPr="005901E7">
                <w:rPr>
                  <w:rStyle w:val="Hyperlink"/>
                  <w:rFonts w:ascii="Times New Roman" w:eastAsia="SimSun" w:hAnsi="Times New Roman" w:cs="Tahoma"/>
                  <w:lang w:val="en-GB" w:eastAsia="hi-IN" w:bidi="hi-IN"/>
                </w:rPr>
                <w:t>www.etis.ee</w:t>
              </w:r>
            </w:hyperlink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>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Supervisor(s)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Date of enrolment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Study year (I, II, III, IV etc)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Academic leaves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Previous progress review</w:t>
            </w:r>
          </w:p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(date/result/workload)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</w:tbl>
    <w:p w:rsidR="00935C5D" w:rsidRPr="00935C5D" w:rsidRDefault="00935C5D" w:rsidP="00935C5D">
      <w:pPr>
        <w:widowControl w:val="0"/>
        <w:suppressAutoHyphens/>
        <w:spacing w:line="100" w:lineRule="atLeast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tbl>
      <w:tblPr>
        <w:tblpPr w:leftFromText="141" w:rightFromText="141" w:vertAnchor="text" w:horzAnchor="margin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560"/>
        <w:gridCol w:w="708"/>
        <w:gridCol w:w="1560"/>
        <w:gridCol w:w="567"/>
        <w:gridCol w:w="2409"/>
      </w:tblGrid>
      <w:tr w:rsidR="00935C5D" w:rsidRPr="005901E7" w:rsidTr="004565E8">
        <w:trPr>
          <w:trHeight w:val="174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ind w:hanging="142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In the year under progress review</w:t>
            </w:r>
          </w:p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As of the </w:t>
            </w:r>
            <w:bookmarkStart w:id="0" w:name="_GoBack"/>
            <w:bookmarkEnd w:id="0"/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start of studies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Cumulated volume</w:t>
            </w:r>
          </w:p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Courses passed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Research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  <w:tr w:rsidR="00935C5D" w:rsidRPr="005901E7" w:rsidTr="007F1AB6">
        <w:trPr>
          <w:trHeight w:val="173"/>
        </w:trPr>
        <w:tc>
          <w:tcPr>
            <w:tcW w:w="2093" w:type="dxa"/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Creative work i</w:t>
            </w:r>
            <w:r w:rsidRPr="005901E7">
              <w:rPr>
                <w:rFonts w:ascii="Times New Roman" w:eastAsia="Times-Roman" w:hAnsi="Times New Roman" w:cs="Times New Roman"/>
                <w:i/>
                <w:lang w:val="en-GB" w:eastAsia="ar-SA"/>
              </w:rPr>
              <w:t>n specialities falling in the field of arts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5901E7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credits/per year</w:t>
            </w: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Total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</w:tbl>
    <w:p w:rsidR="00935C5D" w:rsidRPr="00935C5D" w:rsidRDefault="00935C5D" w:rsidP="00935C5D">
      <w:pPr>
        <w:widowControl w:val="0"/>
        <w:suppressAutoHyphens/>
        <w:spacing w:line="100" w:lineRule="atLeast"/>
        <w:ind w:left="295" w:hanging="295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p w:rsidR="00935C5D" w:rsidRPr="00935C5D" w:rsidRDefault="00935C5D" w:rsidP="00935C5D">
      <w:pPr>
        <w:widowControl w:val="0"/>
        <w:suppressAutoHyphens/>
        <w:spacing w:line="100" w:lineRule="atLeast"/>
        <w:ind w:left="295" w:hanging="29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ANNEXES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1. 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List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of 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the 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courses passed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during the period of the report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2. Doctoral thesis report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(overview of the research conducted in relation to the doctoral thesis under various components of the doctoral thesis; up to 2 pages);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3.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Presentations at conferences (name, location and time of the event, topic of the presentation);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4.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List of publications (published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, in print,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a</w:t>
      </w:r>
      <w:r w:rsidR="005966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ccepted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for publication</w:t>
      </w:r>
      <w:r w:rsidR="00E429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and to be found in 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ETIS or</w:t>
      </w:r>
      <w:r w:rsidR="002C3110"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submitted for publication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5.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Overview of teaching activities at the university (preparation/teaching of a course or a part of it,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lastRenderedPageBreak/>
        <w:t xml:space="preserve">supervision of student papers, 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analysis</w:t>
      </w:r>
      <w:proofErr w:type="gramEnd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of student papers: reviewing);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6.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Supervisor’s assessment (reasoned opinion and assessment of the ECTS credits volume of research conducted in relation to the doctoral thesis under various components of the doctoral thesis module)</w:t>
      </w:r>
    </w:p>
    <w:p w:rsid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7.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Individual study plan for the next year (in the case of first year doctoral students, for the entire period of studies).</w:t>
      </w:r>
    </w:p>
    <w:p w:rsidR="005E2ED5" w:rsidRDefault="005E2ED5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8.  Overview of the taken Individual and Special Courses.</w:t>
      </w:r>
    </w:p>
    <w:p w:rsidR="001B3DD9" w:rsidRPr="00935C5D" w:rsidRDefault="005E2ED5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9</w:t>
      </w:r>
      <w:r w:rsidR="001B3D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. Activities to introduce the science or </w:t>
      </w:r>
      <w:r w:rsidR="005966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the </w:t>
      </w:r>
      <w:r w:rsidR="001B3DD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research field. </w:t>
      </w:r>
    </w:p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both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42"/>
        <w:gridCol w:w="2780"/>
        <w:gridCol w:w="171"/>
        <w:gridCol w:w="1634"/>
        <w:gridCol w:w="2411"/>
      </w:tblGrid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OBSERVATIONS</w:t>
            </w:r>
          </w:p>
        </w:tc>
      </w:tr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4565E8"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Doctoral student: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E838DE">
        <w:trPr>
          <w:trHeight w:val="235"/>
        </w:trPr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 xml:space="preserve">date         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>signature</w:t>
            </w:r>
          </w:p>
        </w:tc>
      </w:tr>
      <w:tr w:rsidR="00935C5D" w:rsidRPr="00935C5D" w:rsidTr="004565E8"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Supervisor(s):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8731E6">
        <w:trPr>
          <w:trHeight w:val="423"/>
        </w:trPr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 xml:space="preserve">date         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>signature</w:t>
            </w:r>
          </w:p>
        </w:tc>
      </w:tr>
    </w:tbl>
    <w:p w:rsidR="002C3110" w:rsidRDefault="002C3110" w:rsidP="00935C5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</w:p>
    <w:p w:rsidR="002C3110" w:rsidRDefault="002C3110" w:rsidP="00935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</w:p>
    <w:tbl>
      <w:tblPr>
        <w:tblStyle w:val="TableGrid"/>
        <w:tblpPr w:leftFromText="141" w:rightFromText="141" w:vertAnchor="text" w:horzAnchor="margin" w:tblpY="271"/>
        <w:tblW w:w="0" w:type="auto"/>
        <w:tblLook w:val="04A0"/>
      </w:tblPr>
      <w:tblGrid>
        <w:gridCol w:w="8784"/>
      </w:tblGrid>
      <w:tr w:rsidR="00E838DE" w:rsidRPr="00E42925" w:rsidTr="000328BF">
        <w:tc>
          <w:tcPr>
            <w:tcW w:w="8784" w:type="dxa"/>
          </w:tcPr>
          <w:p w:rsidR="00E838DE" w:rsidRPr="003C1D45" w:rsidRDefault="005901E7" w:rsidP="0067179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42925">
              <w:rPr>
                <w:rFonts w:ascii="Times New Roman" w:hAnsi="Times New Roman" w:cs="Times New Roman"/>
                <w:b/>
                <w:lang w:val="en-GB"/>
              </w:rPr>
              <w:t>University</w:t>
            </w:r>
            <w:r w:rsidR="00E838DE" w:rsidRPr="00E42925">
              <w:rPr>
                <w:rFonts w:ascii="Times New Roman" w:hAnsi="Times New Roman" w:cs="Times New Roman"/>
                <w:b/>
                <w:lang w:val="en-GB"/>
              </w:rPr>
              <w:t xml:space="preserve"> offers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or is planning to organise</w:t>
            </w:r>
            <w:r w:rsidR="00E838DE" w:rsidRPr="00E42925">
              <w:rPr>
                <w:rFonts w:ascii="Times New Roman" w:hAnsi="Times New Roman" w:cs="Times New Roman"/>
                <w:b/>
                <w:lang w:val="en-GB"/>
              </w:rPr>
              <w:t xml:space="preserve"> courses for developing the </w:t>
            </w:r>
            <w:r w:rsidR="003C1D45" w:rsidRPr="00E42925">
              <w:rPr>
                <w:rFonts w:ascii="Times New Roman" w:hAnsi="Times New Roman" w:cs="Times New Roman"/>
                <w:b/>
                <w:lang w:val="en-GB"/>
              </w:rPr>
              <w:t>transferable</w:t>
            </w:r>
            <w:r w:rsidR="00E838DE" w:rsidRPr="00E42925">
              <w:rPr>
                <w:rFonts w:ascii="Times New Roman" w:hAnsi="Times New Roman" w:cs="Times New Roman"/>
                <w:b/>
                <w:lang w:val="en-GB"/>
              </w:rPr>
              <w:t xml:space="preserve"> skills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 xml:space="preserve">. Please 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let us know 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which courses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or topics you consider to be relevant to take part in 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or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in whichcourses 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you have already participated</w:t>
            </w:r>
            <w:r w:rsidR="0067179C">
              <w:rPr>
                <w:rFonts w:ascii="Times New Roman" w:hAnsi="Times New Roman" w:cs="Times New Roman"/>
                <w:b/>
                <w:lang w:val="en-GB"/>
              </w:rPr>
              <w:t xml:space="preserve"> in</w:t>
            </w:r>
            <w:r w:rsidR="00E838DE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C916E4" w:rsidP="00E838DE">
            <w:pPr>
              <w:rPr>
                <w:rFonts w:ascii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493478793"/>
              </w:sdtPr>
              <w:sdtContent>
                <w:r w:rsidR="00E838DE"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>
              <w:rPr>
                <w:rFonts w:ascii="Times New Roman" w:eastAsia="Times New Roman" w:hAnsi="Times New Roman" w:cs="Times New Roman"/>
                <w:lang w:val="en-GB"/>
              </w:rPr>
              <w:t>Research Ethics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C916E4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478733160"/>
              </w:sdtPr>
              <w:sdtContent>
                <w:r w:rsidR="00E838DE"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>
              <w:rPr>
                <w:rFonts w:ascii="Times New Roman" w:eastAsia="Times New Roman" w:hAnsi="Times New Roman" w:cs="Times New Roman"/>
                <w:lang w:val="en-GB"/>
              </w:rPr>
              <w:t>Project Management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672536772"/>
              </w:sdtPr>
              <w:sdtContent>
                <w:r w:rsidR="00E838DE"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>
              <w:rPr>
                <w:rFonts w:ascii="Times New Roman" w:eastAsia="Times New Roman" w:hAnsi="Times New Roman" w:cs="Times New Roman"/>
                <w:lang w:val="en-GB"/>
              </w:rPr>
              <w:t>Project Writing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C916E4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1434715046"/>
              </w:sdtPr>
              <w:sdtContent>
                <w:r w:rsidR="00E838DE"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>
              <w:rPr>
                <w:rFonts w:ascii="Times New Roman" w:eastAsia="Times New Roman" w:hAnsi="Times New Roman" w:cs="Times New Roman"/>
                <w:lang w:val="en-GB"/>
              </w:rPr>
              <w:t>Time Management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C916E4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798891248"/>
              </w:sdtPr>
              <w:sdtContent>
                <w:r w:rsidR="00E838DE"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>
              <w:rPr>
                <w:rFonts w:ascii="Times New Roman" w:eastAsia="Times New Roman" w:hAnsi="Times New Roman" w:cs="Times New Roman"/>
                <w:lang w:val="en-GB"/>
              </w:rPr>
              <w:t>Solving the Conflicts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C916E4" w:rsidP="0067179C">
            <w:pPr>
              <w:rPr>
                <w:rFonts w:ascii="Times New Roman" w:eastAsia="Times New Roman" w:hAnsi="Times New Roman" w:cs="Times New Roman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US"/>
                </w:rPr>
                <w:id w:val="-74061781"/>
              </w:sdtPr>
              <w:sdtContent>
                <w:r w:rsidR="00E838DE" w:rsidRPr="00E838D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838DE" w:rsidRPr="00E838DE">
              <w:rPr>
                <w:rFonts w:ascii="Times New Roman" w:eastAsia="Times New Roman" w:hAnsi="Times New Roman" w:cs="Times New Roman"/>
                <w:lang w:val="en-US"/>
              </w:rPr>
              <w:t xml:space="preserve">Science </w:t>
            </w:r>
            <w:r w:rsidR="0067179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E838DE" w:rsidRPr="00E838DE">
              <w:rPr>
                <w:rFonts w:ascii="Times New Roman" w:eastAsia="Times New Roman" w:hAnsi="Times New Roman" w:cs="Times New Roman"/>
                <w:lang w:val="en-US"/>
              </w:rPr>
              <w:t>ommunication</w:t>
            </w:r>
            <w:sdt>
              <w:sdtPr>
                <w:rPr>
                  <w:rFonts w:ascii="Times New Roman" w:eastAsia="Times New Roman" w:hAnsi="Times New Roman" w:cs="Times New Roman"/>
                  <w:lang w:val="en-US"/>
                </w:rPr>
                <w:id w:val="-324214511"/>
              </w:sdtPr>
              <w:sdtContent>
                <w:r w:rsidR="00E838DE" w:rsidRPr="00E838D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7179C">
              <w:rPr>
                <w:rFonts w:ascii="Times New Roman" w:eastAsia="Times New Roman" w:hAnsi="Times New Roman" w:cs="Times New Roman"/>
                <w:lang w:val="en-US"/>
              </w:rPr>
              <w:t>Presentations Skills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42925" w:rsidRDefault="00C916E4" w:rsidP="00E838DE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1967379431"/>
              </w:sdtPr>
              <w:sdtContent>
                <w:r w:rsidR="00E838DE" w:rsidRPr="00E4292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>
              <w:rPr>
                <w:rFonts w:ascii="Times New Roman" w:eastAsia="Times New Roman" w:hAnsi="Times New Roman" w:cs="Times New Roman"/>
                <w:lang w:val="en-GB"/>
              </w:rPr>
              <w:t>Managing the Stress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C916E4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12627248"/>
              </w:sdtPr>
              <w:sdtContent>
                <w:r w:rsidR="00E838DE"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Career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>lanning</w:t>
            </w: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29666961"/>
              </w:sdtPr>
              <w:sdtContent>
                <w:r w:rsidR="00E838DE"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>Writing the CV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C916E4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873152938"/>
              </w:sdtPr>
              <w:sdtContent>
                <w:r w:rsidR="00E838DE"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Introduction to write the analytical overview of the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>hesis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C916E4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034143097"/>
              </w:sdtPr>
              <w:sdtContent>
                <w:r w:rsidR="00E838DE" w:rsidRPr="00E838D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Preparing </w:t>
            </w:r>
            <w:r w:rsidR="00E838DE">
              <w:rPr>
                <w:rFonts w:ascii="Times New Roman" w:eastAsia="Times New Roman" w:hAnsi="Times New Roman" w:cs="Times New Roman"/>
                <w:lang w:val="en-GB"/>
              </w:rPr>
              <w:t>for the defence</w:t>
            </w:r>
            <w:r w:rsidR="00E838DE"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 w:rsidR="00E838DE">
              <w:rPr>
                <w:rFonts w:ascii="Times New Roman" w:eastAsia="Times New Roman" w:hAnsi="Times New Roman" w:cs="Times New Roman"/>
                <w:lang w:val="en-GB"/>
              </w:rPr>
              <w:t>formatting guideline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E838DE">
              <w:rPr>
                <w:rFonts w:ascii="Times New Roman" w:eastAsia="Times New Roman" w:hAnsi="Times New Roman" w:cs="Times New Roman"/>
                <w:lang w:val="en-GB"/>
              </w:rPr>
              <w:t>anduniversit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y’</w:t>
            </w:r>
            <w:r w:rsidR="00E838DE">
              <w:rPr>
                <w:rFonts w:ascii="Times New Roman" w:eastAsia="Times New Roman" w:hAnsi="Times New Roman" w:cs="Times New Roman"/>
                <w:lang w:val="en-GB"/>
              </w:rPr>
              <w:t>s regulations</w:t>
            </w:r>
          </w:p>
        </w:tc>
      </w:tr>
      <w:tr w:rsidR="00E838DE" w:rsidRPr="00E42925" w:rsidTr="000328BF">
        <w:tc>
          <w:tcPr>
            <w:tcW w:w="8784" w:type="dxa"/>
          </w:tcPr>
          <w:p w:rsidR="00E838DE" w:rsidRPr="00E838DE" w:rsidRDefault="00E838DE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Other</w:t>
            </w:r>
            <w:r w:rsidRPr="00E838DE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  <w:p w:rsidR="00E838DE" w:rsidRPr="00E838DE" w:rsidRDefault="00E838DE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E838DE" w:rsidTr="000328BF">
        <w:tc>
          <w:tcPr>
            <w:tcW w:w="8784" w:type="dxa"/>
          </w:tcPr>
          <w:p w:rsidR="003C1D45" w:rsidRPr="00473F38" w:rsidRDefault="00473F38" w:rsidP="00473F38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Asdefence of 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the thesis in 6 years from the </w:t>
            </w:r>
            <w:r w:rsidRPr="00473F38">
              <w:rPr>
                <w:rFonts w:ascii="Times New Roman" w:hAnsi="Times New Roman" w:cs="Times New Roman"/>
                <w:b/>
                <w:lang w:val="en-GB"/>
              </w:rPr>
              <w:t>enrolment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 is complicated for some of the doctoral students</w:t>
            </w:r>
            <w:r>
              <w:rPr>
                <w:rFonts w:ascii="Times New Roman" w:hAnsi="Times New Roman" w:cs="Times New Roman"/>
                <w:b/>
                <w:lang w:val="en-GB"/>
              </w:rPr>
              <w:t>, please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 let us know what would be/have been helpful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for you 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 xml:space="preserve">for defending the thesis in </w:t>
            </w:r>
            <w:r>
              <w:rPr>
                <w:rFonts w:ascii="Times New Roman" w:hAnsi="Times New Roman" w:cs="Times New Roman"/>
                <w:b/>
                <w:lang w:val="en-GB"/>
              </w:rPr>
              <w:t>time</w:t>
            </w:r>
            <w:r w:rsidR="003C1D45" w:rsidRPr="00473F38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C916E4" w:rsidP="003C1D45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-1755042648"/>
              </w:sdtPr>
              <w:sdtContent>
                <w:r w:rsidR="00E838DE" w:rsidRPr="00473F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Possibility to apply for financial support for editing the publications 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C916E4" w:rsidP="00473F38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118255411"/>
              </w:sdtPr>
              <w:sdtContent>
                <w:r w:rsidR="00E838DE" w:rsidRPr="00473F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>Position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of a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>n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 early-stage researcher that would 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make possible to </w:t>
            </w:r>
            <w:r w:rsidR="003C1D45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give up the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job outside 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the </w:t>
            </w:r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>Academia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C916E4" w:rsidP="0067179C">
            <w:pPr>
              <w:rPr>
                <w:rFonts w:ascii="Times New Roman" w:eastAsia="Times New Roman" w:hAnsi="Times New Roman" w:cs="Times New Roman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en-GB"/>
                </w:rPr>
                <w:id w:val="235665497"/>
              </w:sdtPr>
              <w:sdtContent>
                <w:r w:rsidR="00E838DE" w:rsidRPr="00473F3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73F38" w:rsidRPr="00473F38">
              <w:rPr>
                <w:rFonts w:ascii="Times New Roman" w:eastAsia="Times New Roman" w:hAnsi="Times New Roman" w:cs="Times New Roman"/>
                <w:lang w:val="en-GB"/>
              </w:rPr>
              <w:t>Possibility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 to concentrate in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 research only to the articles that are part of </w:t>
            </w:r>
            <w:r w:rsidR="0067179C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="00473F38">
              <w:rPr>
                <w:rFonts w:ascii="Times New Roman" w:eastAsia="Times New Roman" w:hAnsi="Times New Roman" w:cs="Times New Roman"/>
                <w:lang w:val="en-GB"/>
              </w:rPr>
              <w:t xml:space="preserve"> thesis</w:t>
            </w:r>
          </w:p>
        </w:tc>
      </w:tr>
      <w:tr w:rsidR="00E838DE" w:rsidTr="000328BF">
        <w:tc>
          <w:tcPr>
            <w:tcW w:w="8784" w:type="dxa"/>
          </w:tcPr>
          <w:p w:rsidR="00E838DE" w:rsidRPr="00473F38" w:rsidRDefault="00473F38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Other</w:t>
            </w:r>
            <w:r w:rsidR="00E838DE" w:rsidRPr="00473F38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  <w:p w:rsidR="00E838DE" w:rsidRPr="00473F38" w:rsidRDefault="00E838DE" w:rsidP="000328B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8E30EA" w:rsidRPr="00935C5D" w:rsidRDefault="008E30EA" w:rsidP="00935C5D">
      <w:pPr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</w:p>
    <w:sectPr w:rsidR="008E30EA" w:rsidRPr="00935C5D" w:rsidSect="002C311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Gothic"/>
    <w:charset w:val="BA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422A5"/>
    <w:rsid w:val="00044974"/>
    <w:rsid w:val="00194F7B"/>
    <w:rsid w:val="001A2B43"/>
    <w:rsid w:val="001B3DD9"/>
    <w:rsid w:val="002C3110"/>
    <w:rsid w:val="003C1D45"/>
    <w:rsid w:val="00473F38"/>
    <w:rsid w:val="005901E7"/>
    <w:rsid w:val="00596661"/>
    <w:rsid w:val="005E2ED5"/>
    <w:rsid w:val="0067179C"/>
    <w:rsid w:val="006E1086"/>
    <w:rsid w:val="006E428C"/>
    <w:rsid w:val="0073289C"/>
    <w:rsid w:val="007F1AB6"/>
    <w:rsid w:val="008E30EA"/>
    <w:rsid w:val="00935C5D"/>
    <w:rsid w:val="009422A5"/>
    <w:rsid w:val="00B41618"/>
    <w:rsid w:val="00B846A3"/>
    <w:rsid w:val="00C916E4"/>
    <w:rsid w:val="00E42925"/>
    <w:rsid w:val="00E8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2A5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DefaultStyle">
    <w:name w:val="Default Style"/>
    <w:rsid w:val="00935C5D"/>
    <w:pPr>
      <w:widowControl w:val="0"/>
      <w:suppressAutoHyphens/>
      <w:spacing w:line="252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901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is.ee/Portal/Classifiers/Details/d3717f7b-bec8-4cd9-8ea4-c89cd56ca46e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Maria Edur</cp:lastModifiedBy>
  <cp:revision>4</cp:revision>
  <cp:lastPrinted>2017-11-30T10:36:00Z</cp:lastPrinted>
  <dcterms:created xsi:type="dcterms:W3CDTF">2019-04-26T06:54:00Z</dcterms:created>
  <dcterms:modified xsi:type="dcterms:W3CDTF">2019-04-26T10:22:00Z</dcterms:modified>
</cp:coreProperties>
</file>