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2629"/>
        <w:gridCol w:w="18"/>
        <w:gridCol w:w="218"/>
        <w:gridCol w:w="60"/>
      </w:tblGrid>
      <w:tr w:rsidR="00845764" w:rsidRPr="00E85F6C" w:rsidTr="009A1B27">
        <w:trPr>
          <w:gridAfter w:val="2"/>
          <w:wAfter w:w="278" w:type="dxa"/>
          <w:trHeight w:val="1120"/>
        </w:trPr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Põhiüksus: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Humanitaarteaduste instituut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Digitehnoloogiate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instituut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nimetus eesti keeles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b/>
                <w:sz w:val="24"/>
                <w:szCs w:val="24"/>
              </w:rPr>
              <w:t>DIGIHUMANITAARIA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09.03.2017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nimetus inglise keeles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b/>
                <w:sz w:val="24"/>
                <w:szCs w:val="24"/>
              </w:rPr>
              <w:t>DIGITAL HUMANITIES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(kinnitatud Humanitaarteaduste instituudi nõukogus)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64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rPr>
          <w:gridAfter w:val="2"/>
          <w:wAfter w:w="278" w:type="dxa"/>
        </w:trPr>
        <w:tc>
          <w:tcPr>
            <w:tcW w:w="9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Maht ainepunktides: 48 EAP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Vastuvõtutingimused: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sobib kõikidele üliõpilastele.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Kõrvalerialal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õppimiseks on vajalik inglise keele oskus vähemalt B1-tasemel.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Õppetöö korralduse lühikirjeldus: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kuulaja võtab kahe õppeaasta jooksul osa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õppetööst.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Lõpetamise tingimused: õppekava läbimine.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on osa Ajaloo bakalaureuseõppekavast.</w:t>
            </w: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Kõrvalerialale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võetakse õppima kuni 25  üliõpilast. Eelistatud on TLÜ humanitaarteaduste instituudi üliõpilased, kuid vabade kohtade olemasolul saavad osaleda ka teiste instituutide üliõpilased.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9A1B27">
        <w:tc>
          <w:tcPr>
            <w:tcW w:w="904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Õppekava kuraatorid, kontaktid: Marek Tamm (marek.tamm@tlu.ee), Piret Viires (piret.viires@tlu.ee), Terje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Väljataga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(terje.valjataga@tlu.ee)</w:t>
            </w:r>
          </w:p>
        </w:tc>
        <w:tc>
          <w:tcPr>
            <w:tcW w:w="236" w:type="dxa"/>
            <w:gridSpan w:val="2"/>
            <w:tcBorders>
              <w:lef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5764" w:rsidRPr="00E85F6C" w:rsidRDefault="00845764" w:rsidP="00143E0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5764" w:rsidRPr="00E85F6C" w:rsidRDefault="00845764" w:rsidP="008457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85"/>
        <w:gridCol w:w="392"/>
        <w:gridCol w:w="224"/>
      </w:tblGrid>
      <w:tr w:rsidR="00845764" w:rsidRPr="00E85F6C" w:rsidTr="00143E02">
        <w:tc>
          <w:tcPr>
            <w:tcW w:w="9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Eesmärk: Mooduli eesmärk on pakkuda tudengitele võimalust omandada teoreetilised,  tehnilised ja analüütilised teadmised ja oskused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valdkonnas, selleks et mõista ja uurida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digikultuuri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ning selle ajaloolis-kultuurilist arengut infoühiskonnas.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143E02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Õpiväljundid:</w:t>
            </w:r>
          </w:p>
          <w:p w:rsidR="00845764" w:rsidRPr="00E85F6C" w:rsidRDefault="00845764" w:rsidP="00143E02">
            <w:pPr>
              <w:tabs>
                <w:tab w:val="left" w:pos="425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Mooduli läbija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1) Omab süsteemset ülevaadet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mõistetest, käsitlustest, arengusuundumustest, uurimismeetoditest ning diskussiooniteemadest.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2) On teadlik kommunikatsioonivahendite ja tarkvara rollist ning võimalustest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digikultuuri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ja seeläbi ka ühiskonna kujundamisel.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3) Oskab kasutada digitaalse infootsingu, infohalduse ja kommunikatsiooni tehnikaid ning </w:t>
            </w:r>
            <w:r w:rsidRPr="00E8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vahendeid.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4) Oskab koguda, analüüsida, tõlgendada ja visualiseerida digitaalset informatsiooni (tekste, pilte,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artefakte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5) Omab ülevaadet olulisematest humanitaarvaldkonna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digiandmekogudest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ja nende loomise vahenditest; oskab kasutada neid vahendeid </w:t>
            </w:r>
            <w:proofErr w:type="spellStart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digiandmekogu</w:t>
            </w:r>
            <w:proofErr w:type="spellEnd"/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loomiseks.</w:t>
            </w:r>
          </w:p>
          <w:p w:rsidR="00845764" w:rsidRPr="00E85F6C" w:rsidRDefault="00845764" w:rsidP="00143E02">
            <w:pPr>
              <w:tabs>
                <w:tab w:val="left" w:pos="425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>6) Oskab kasutada virtuaalkeskkondade loomiseks ja arendamiseks tarvilikke tehnoloogiaid.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64" w:rsidRPr="00E85F6C" w:rsidTr="00143E02">
        <w:tc>
          <w:tcPr>
            <w:tcW w:w="91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090AFE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764" w:rsidRPr="00E85F6C">
              <w:rPr>
                <w:rFonts w:ascii="Times New Roman" w:hAnsi="Times New Roman" w:cs="Times New Roman"/>
                <w:sz w:val="24"/>
                <w:szCs w:val="24"/>
              </w:rPr>
              <w:t xml:space="preserve">Mooduli hindamine: Moodulit hinnatakse õppeainepõhiselt </w:t>
            </w:r>
          </w:p>
        </w:tc>
        <w:tc>
          <w:tcPr>
            <w:tcW w:w="39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64" w:rsidRPr="00E85F6C" w:rsidRDefault="00845764" w:rsidP="00143E02">
            <w:pPr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0E" w:rsidRDefault="003E120E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70"/>
      </w:tblGrid>
      <w:tr w:rsidR="003E120E" w:rsidRPr="00911C03" w:rsidTr="00911C03">
        <w:tc>
          <w:tcPr>
            <w:tcW w:w="1555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Ainekood</w:t>
            </w:r>
          </w:p>
        </w:tc>
        <w:tc>
          <w:tcPr>
            <w:tcW w:w="6237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Õppeaine nimetus</w:t>
            </w:r>
          </w:p>
        </w:tc>
        <w:tc>
          <w:tcPr>
            <w:tcW w:w="1270" w:type="dxa"/>
          </w:tcPr>
          <w:p w:rsidR="003E120E" w:rsidRPr="00911C03" w:rsidRDefault="00911C03" w:rsidP="0091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03">
              <w:rPr>
                <w:rFonts w:ascii="Times New Roman" w:hAnsi="Times New Roman" w:cs="Times New Roman"/>
                <w:b/>
                <w:sz w:val="24"/>
                <w:szCs w:val="24"/>
              </w:rPr>
              <w:t>EAP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HIK6086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Sissejuhatus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digihumaniaariasse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HIK6087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Digitaalne kultuuriloome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IFI6218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tehnoloogiad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 w:rsidP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CB10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Tehnoloogia ja ühiskond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IFI6221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Kvantitatiivne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IFI6222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Kvalitatiivne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digihumanitaaria</w:t>
            </w:r>
            <w:proofErr w:type="spellEnd"/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IFI6223</w:t>
            </w:r>
          </w:p>
        </w:tc>
        <w:tc>
          <w:tcPr>
            <w:tcW w:w="6237" w:type="dxa"/>
          </w:tcPr>
          <w:p w:rsidR="003E120E" w:rsidRPr="00144D34" w:rsidRDefault="00CB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Keel ja tehnoloogia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20E" w:rsidRPr="00144D34" w:rsidTr="00911C03">
        <w:tc>
          <w:tcPr>
            <w:tcW w:w="1555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IFI6235</w:t>
            </w:r>
          </w:p>
        </w:tc>
        <w:tc>
          <w:tcPr>
            <w:tcW w:w="6237" w:type="dxa"/>
          </w:tcPr>
          <w:p w:rsidR="003E120E" w:rsidRPr="00144D34" w:rsidRDefault="003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Multimeediumi</w:t>
            </w:r>
            <w:proofErr w:type="spellEnd"/>
            <w:r w:rsidRPr="00144D34">
              <w:rPr>
                <w:rFonts w:ascii="Times New Roman" w:hAnsi="Times New Roman" w:cs="Times New Roman"/>
                <w:sz w:val="24"/>
                <w:szCs w:val="24"/>
              </w:rPr>
              <w:t xml:space="preserve"> tehnoloogiad  </w:t>
            </w:r>
          </w:p>
        </w:tc>
        <w:tc>
          <w:tcPr>
            <w:tcW w:w="1270" w:type="dxa"/>
          </w:tcPr>
          <w:p w:rsidR="003E120E" w:rsidRPr="00144D34" w:rsidRDefault="00343760" w:rsidP="0034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E120E" w:rsidRDefault="003E120E"/>
    <w:p w:rsidR="003E120E" w:rsidRDefault="003E120E"/>
    <w:p w:rsidR="003E120E" w:rsidRDefault="003E120E"/>
    <w:p w:rsidR="003E120E" w:rsidRDefault="003E120E"/>
    <w:p w:rsidR="003E120E" w:rsidRDefault="003E120E"/>
    <w:sectPr w:rsidR="003E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4"/>
    <w:rsid w:val="00020443"/>
    <w:rsid w:val="00090AFE"/>
    <w:rsid w:val="00144D34"/>
    <w:rsid w:val="0032223B"/>
    <w:rsid w:val="00343760"/>
    <w:rsid w:val="00380FD8"/>
    <w:rsid w:val="003D7D3A"/>
    <w:rsid w:val="003E120E"/>
    <w:rsid w:val="00845764"/>
    <w:rsid w:val="00911C03"/>
    <w:rsid w:val="009A1B27"/>
    <w:rsid w:val="009D39BD"/>
    <w:rsid w:val="00C3437F"/>
    <w:rsid w:val="00CB10B9"/>
    <w:rsid w:val="00DF4E9C"/>
    <w:rsid w:val="00E85F6C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84DD-B943-404B-A33B-F3A7956E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845764"/>
    <w:pPr>
      <w:widowControl w:val="0"/>
      <w:spacing w:after="0" w:line="276" w:lineRule="auto"/>
    </w:pPr>
    <w:rPr>
      <w:rFonts w:ascii="Arial" w:eastAsia="Arial" w:hAnsi="Arial" w:cs="Arial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Rene Kaas</cp:lastModifiedBy>
  <cp:revision>2</cp:revision>
  <dcterms:created xsi:type="dcterms:W3CDTF">2021-04-20T12:32:00Z</dcterms:created>
  <dcterms:modified xsi:type="dcterms:W3CDTF">2021-04-20T12:32:00Z</dcterms:modified>
</cp:coreProperties>
</file>