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60F" w:rsidRDefault="00E3760F">
      <w:pPr>
        <w:jc w:val="center"/>
        <w:rPr>
          <w:b/>
          <w:bCs/>
          <w:sz w:val="30"/>
          <w:szCs w:val="30"/>
        </w:rPr>
      </w:pPr>
      <w:bookmarkStart w:id="0" w:name="_heading=h.bb75ee5m3dpr" w:colFirst="0" w:colLast="0"/>
      <w:bookmarkEnd w:id="0"/>
    </w:p>
    <w:p w:rsidR="00A475A1" w:rsidRDefault="00A475A1">
      <w:pPr>
        <w:jc w:val="center"/>
        <w:rPr>
          <w:b/>
          <w:bCs/>
          <w:sz w:val="30"/>
          <w:szCs w:val="30"/>
        </w:rPr>
      </w:pPr>
      <w:bookmarkStart w:id="1" w:name="_GoBack"/>
      <w:bookmarkEnd w:id="1"/>
    </w:p>
    <w:p w:rsidR="00E3760F" w:rsidRDefault="00FA7FB7">
      <w:pPr>
        <w:jc w:val="center"/>
        <w:rPr>
          <w:b/>
          <w:bCs/>
          <w:sz w:val="30"/>
          <w:szCs w:val="30"/>
        </w:rPr>
      </w:pPr>
      <w:bookmarkStart w:id="2" w:name="_heading=h.95ku90d023c1" w:colFirst="0" w:colLast="0"/>
      <w:bookmarkEnd w:id="2"/>
      <w:r>
        <w:rPr>
          <w:b/>
          <w:bCs/>
          <w:sz w:val="30"/>
          <w:szCs w:val="30"/>
        </w:rPr>
        <w:t>Supervision Expectations Worksheet</w:t>
      </w:r>
    </w:p>
    <w:p w:rsidR="00E3760F" w:rsidRDefault="00FA7FB7">
      <w:pPr>
        <w:widowControl/>
        <w:spacing w:before="120" w:after="120"/>
        <w:ind w:left="-454" w:right="-454"/>
        <w:jc w:val="both"/>
        <w:rPr>
          <w:sz w:val="22"/>
          <w:szCs w:val="22"/>
        </w:rPr>
      </w:pPr>
      <w:r>
        <w:rPr>
          <w:sz w:val="22"/>
          <w:szCs w:val="22"/>
        </w:rPr>
        <w:t>Please rate your responses on the worksheet using a 5-point scale, where 1 indicates complete agreement with the statement on the left and 5 indicates complete agreement with the statement on the right. If you feel that both viewpoints are equally importan</w:t>
      </w:r>
      <w:r>
        <w:rPr>
          <w:sz w:val="22"/>
          <w:szCs w:val="22"/>
        </w:rPr>
        <w:t xml:space="preserve">t, select 3. </w:t>
      </w:r>
    </w:p>
    <w:tbl>
      <w:tblPr>
        <w:tblStyle w:val="a1"/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794"/>
        <w:gridCol w:w="425"/>
        <w:gridCol w:w="425"/>
        <w:gridCol w:w="426"/>
        <w:gridCol w:w="425"/>
        <w:gridCol w:w="425"/>
        <w:gridCol w:w="3719"/>
      </w:tblGrid>
      <w:tr w:rsidR="00E3760F">
        <w:tc>
          <w:tcPr>
            <w:tcW w:w="567" w:type="dxa"/>
          </w:tcPr>
          <w:p w:rsidR="00E3760F" w:rsidRDefault="00E37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4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FA7F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E3760F" w:rsidRDefault="00FA7F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6" w:type="dxa"/>
          </w:tcPr>
          <w:p w:rsidR="00E3760F" w:rsidRDefault="00FA7F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E3760F" w:rsidRDefault="00FA7F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</w:tcPr>
          <w:p w:rsidR="00E3760F" w:rsidRDefault="00FA7F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19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</w:tr>
      <w:tr w:rsidR="00E3760F">
        <w:trPr>
          <w:trHeight w:val="220"/>
        </w:trPr>
        <w:tc>
          <w:tcPr>
            <w:tcW w:w="10206" w:type="dxa"/>
            <w:gridSpan w:val="8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GENERAL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goal of doctoral studies is to write a doctoral dissertation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goal of doctoral studies is to become a competent researcher and lecturer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SUPERVISION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Spontaneous meetings are usually sufficient for supervision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Supervision should mostly take place through pre-planned meetings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Supervision and discussions should take place every week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Supervision and discussions should take place once every few months 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prepares the supervision meeting and leads the discussion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prepares the supervision meeting and leads the discussion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Preparing the individual plan is the supervisor's responsibility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Preparing the individual plan is the doctoral candidate's responsibility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introduces the doctoral candidate to the research collaboration network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</w:t>
            </w:r>
            <w:r>
              <w:rPr>
                <w:sz w:val="22"/>
                <w:szCs w:val="22"/>
              </w:rPr>
              <w:t>date builds their own collaboration network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informs the doctoral candidate about relevant field-specific events, grants, and other opportunities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actively seeks relevant field-specific events, grants, and other opportunities on their own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Both the supervisor and co-supervisors should provide advice on all aspects of doctoral studies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Different supervisors should provide </w:t>
            </w:r>
            <w:r>
              <w:rPr>
                <w:sz w:val="22"/>
                <w:szCs w:val="22"/>
              </w:rPr>
              <w:t>advice on different aspects of doctoral studies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DOCTORAL DISSERTATION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doctoral dissertation is based on relatively independent articles or chapters 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dissertation is a coherent research study based on an integrated research design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initial dissertation proposal is established by the supervisor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initial dissertation proposal is established by the doctoral candidate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is responsible for solving research problems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is responsible for solving research problems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decides on the content of the doctoral dissertation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decides on the content of the doctoral dissertation</w:t>
            </w:r>
          </w:p>
        </w:tc>
      </w:tr>
      <w:tr w:rsidR="00E3760F">
        <w:trPr>
          <w:trHeight w:val="773"/>
        </w:trPr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has little say in deciding the scope of the dissertation (number of publications or chapters)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has full freedom to decide the scope of the dissertation (number of publications or chapters)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should carry out research mostly independently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should carry out research mostly in collaboration with others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International experience is important and strongly recommended in doctoral studies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International experience is not particularly important in doctoral studies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Practical issues (equipment, fieldwork, logistics, etc.) are resolved by the supervisor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Practical issues (equipment, fieldwork, logistics, etc.) are resolved by the doctora</w:t>
            </w:r>
            <w:r>
              <w:rPr>
                <w:sz w:val="22"/>
                <w:szCs w:val="22"/>
              </w:rPr>
              <w:t>l candidate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covers the ongoing expenses of the PhD project (materials, literature, travel, seminars, etc.)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shows initiative in finding ways to cover the ongoing expenses of the PhD project (materials, literature, travel, seminars, etc.)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KNOWLEDGE AND EXPERTISE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is the specialist in the field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is the specialist in the field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is an authority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is a colleague who provides feedback on the doctoral candidate's ideas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university owns the rights to the doctoral candidate's research results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owns the rights to their research results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has the right to publish the doctoral candidate's research results as a co-author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has the exclusive right to publish their research results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should co-publish research material with the supervisor or colleagues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should publish research material independently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Ethical issues have little impact on the research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Ethical issues have a significant impact on the research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is responsible for ensuring the dissertation meets the requirements (quality, standard, etc.)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is responsible for ensuring the dissertation meets the requirements (quality, standard, etc.)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WRITING AND FEEDBACK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provides feedback/suggestions for both content and style, grammar, and spelling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provides feedback/suggestions only for content, not for style, grammar, or spelling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supervisor advises and offers help to the doctoral candidate on publishing matters 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finds solutions to publishing matters independently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clearly states how often they are willing to provide written and/or oral feedback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provides as much feedback as often as the doctoral candidate</w:t>
            </w:r>
            <w:r>
              <w:rPr>
                <w:sz w:val="22"/>
                <w:szCs w:val="22"/>
              </w:rPr>
              <w:t xml:space="preserve"> needs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requires drafts of each section of the dissertation to be reviewed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asks the supervisor to review drafts of the dissertation sections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 is reasonable to expect supervisor feedback on submitted written material within a few days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 is reasonable to expect supervisor feedback on submitted written material within one month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ADHERENCE TO SCHEDULE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monitors the schedule and ensures that the doctoral candidate adheres to it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creates their own schedule and monitors their own progress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and the doctoral candidate always adhere to agreed deadlines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Agreed deadlines serve more as a general guideline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Doctoral studies must be completed by the deadline agreed upon in the study and research plan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deadline agreed upon in the study and research plan is merely a general guide for the duration of doctoral studies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Working beyond official hours/workload is normal at the university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Working beyond official hours/workload should not be normal at the university 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Post-doctoral career plans should be discussed at the beginning of the </w:t>
            </w:r>
            <w:r>
              <w:rPr>
                <w:sz w:val="22"/>
                <w:szCs w:val="22"/>
              </w:rPr>
              <w:lastRenderedPageBreak/>
              <w:t>doctoral studies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Post-doctoral career plans should be discussed during the final year of </w:t>
            </w:r>
            <w:r>
              <w:rPr>
                <w:sz w:val="22"/>
                <w:szCs w:val="22"/>
              </w:rPr>
              <w:lastRenderedPageBreak/>
              <w:t>doctoral</w:t>
            </w:r>
            <w:r>
              <w:rPr>
                <w:sz w:val="22"/>
                <w:szCs w:val="22"/>
              </w:rPr>
              <w:t xml:space="preserve"> studies</w:t>
            </w:r>
          </w:p>
        </w:tc>
      </w:tr>
      <w:tr w:rsidR="00E3760F">
        <w:tc>
          <w:tcPr>
            <w:tcW w:w="10206" w:type="dxa"/>
            <w:gridSpan w:val="8"/>
          </w:tcPr>
          <w:p w:rsidR="00E3760F" w:rsidRDefault="00FA7FB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TRAININGS, COURSES AND OTHER ACTIVITES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supervisor decides which courses and training the doctoral candidate takes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decides which courses and training they take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teaches and supervises as little as possible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teaches and supervises as much as possible</w:t>
            </w:r>
          </w:p>
        </w:tc>
      </w:tr>
      <w:tr w:rsidR="00E3760F">
        <w:trPr>
          <w:trHeight w:val="628"/>
        </w:trPr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teaches in the same field as their research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doctoral candidate teaches in a broad</w:t>
            </w:r>
            <w:r>
              <w:rPr>
                <w:sz w:val="22"/>
                <w:szCs w:val="22"/>
              </w:rPr>
              <w:t>er field than their research</w:t>
            </w:r>
          </w:p>
        </w:tc>
      </w:tr>
      <w:tr w:rsidR="00E3760F">
        <w:tc>
          <w:tcPr>
            <w:tcW w:w="567" w:type="dxa"/>
          </w:tcPr>
          <w:p w:rsidR="00E3760F" w:rsidRDefault="00FA7F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794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Participating in joint institute and department events (seminars, meetings, etc.) is important</w:t>
            </w: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E3760F" w:rsidRDefault="00FA7F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Participating in joint institute and department events (seminars, meetings, etc.) is of low importance</w:t>
            </w:r>
          </w:p>
        </w:tc>
      </w:tr>
    </w:tbl>
    <w:p w:rsidR="00E3760F" w:rsidRDefault="00E3760F">
      <w:pPr>
        <w:rPr>
          <w:sz w:val="22"/>
          <w:szCs w:val="22"/>
        </w:rPr>
      </w:pPr>
    </w:p>
    <w:p w:rsidR="00E3760F" w:rsidRDefault="00FA7FB7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Other topics you consider important. Questions. Discussion outcomes.</w:t>
      </w:r>
    </w:p>
    <w:tbl>
      <w:tblPr>
        <w:tblStyle w:val="a2"/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E3760F">
        <w:trPr>
          <w:trHeight w:val="3330"/>
        </w:trPr>
        <w:tc>
          <w:tcPr>
            <w:tcW w:w="10206" w:type="dxa"/>
            <w:shd w:val="clear" w:color="auto" w:fill="auto"/>
          </w:tcPr>
          <w:p w:rsidR="00E3760F" w:rsidRDefault="00E3760F">
            <w:pPr>
              <w:rPr>
                <w:sz w:val="22"/>
                <w:szCs w:val="22"/>
              </w:rPr>
            </w:pPr>
          </w:p>
        </w:tc>
      </w:tr>
    </w:tbl>
    <w:p w:rsidR="00E3760F" w:rsidRDefault="00E3760F">
      <w:pPr>
        <w:rPr>
          <w:sz w:val="22"/>
          <w:szCs w:val="22"/>
        </w:rPr>
      </w:pPr>
    </w:p>
    <w:p w:rsidR="00E3760F" w:rsidRDefault="00E3760F">
      <w:pPr>
        <w:rPr>
          <w:sz w:val="22"/>
          <w:szCs w:val="22"/>
        </w:rPr>
      </w:pPr>
    </w:p>
    <w:p w:rsidR="00E3760F" w:rsidRDefault="00E3760F">
      <w:pPr>
        <w:rPr>
          <w:sz w:val="22"/>
          <w:szCs w:val="22"/>
        </w:rPr>
      </w:pPr>
    </w:p>
    <w:sectPr w:rsidR="00E3760F">
      <w:headerReference w:type="default" r:id="rId7"/>
      <w:pgSz w:w="11906" w:h="16838"/>
      <w:pgMar w:top="1135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FB7" w:rsidRDefault="00FA7FB7">
      <w:r>
        <w:separator/>
      </w:r>
    </w:p>
  </w:endnote>
  <w:endnote w:type="continuationSeparator" w:id="0">
    <w:p w:rsidR="00FA7FB7" w:rsidRDefault="00FA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2382403-6D50-4670-8FE5-6D9A030C00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F057810-38F5-4651-8F02-F70FB6F9DE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4B09AD0-3680-4B61-94AA-0C69B1ED95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FB7" w:rsidRDefault="00FA7FB7">
      <w:r>
        <w:separator/>
      </w:r>
    </w:p>
  </w:footnote>
  <w:footnote w:type="continuationSeparator" w:id="0">
    <w:p w:rsidR="00FA7FB7" w:rsidRDefault="00FA7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60F" w:rsidRDefault="00FA7F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bCs/>
        <w:color w:val="CC0000"/>
        <w:sz w:val="20"/>
        <w:szCs w:val="20"/>
      </w:rPr>
    </w:pPr>
    <w:r>
      <w:rPr>
        <w:b/>
        <w:bCs/>
        <w:color w:val="CC0000"/>
        <w:sz w:val="20"/>
        <w:szCs w:val="20"/>
      </w:rPr>
      <w:t>PHD GUIDELINES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60F"/>
    <w:rsid w:val="00A475A1"/>
    <w:rsid w:val="00E3760F"/>
    <w:rsid w:val="00FA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3CC3"/>
  <w15:docId w15:val="{04D257D2-3B4A-4FEF-BF22-D580705F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CtSxS8EHaJrlCiHtzqUUPQs5w==">CgMxLjAyDmguanBpNWZ4NTYwcHMxMg5oLmJiNzVlZTVtM2RwcjIOaC45NWt1OTBkMDIzYzE4AHIhMVhnWEFSelNFNE53ZV9aOXFlQjJJRjVTUlM4OC04Nm9x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Haava</dc:creator>
  <cp:lastModifiedBy>Ursula Haava</cp:lastModifiedBy>
  <cp:revision>2</cp:revision>
  <dcterms:created xsi:type="dcterms:W3CDTF">2026-09-08T10:44:00Z</dcterms:created>
  <dcterms:modified xsi:type="dcterms:W3CDTF">2026-09-08T10:44:00Z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0x0101008653318FCD6EFC43BDD2FCB9F0D308C2</vt:lpwstr>
  </property>
</Properties>
</file>