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2B2" w:rsidRPr="00771EA6" w:rsidRDefault="003262B2" w:rsidP="003262B2">
      <w:pPr>
        <w:jc w:val="center"/>
        <w:rPr>
          <w:noProof/>
        </w:rPr>
      </w:pPr>
      <w:r w:rsidRPr="00771EA6">
        <w:rPr>
          <w:b/>
          <w:noProof/>
          <w:sz w:val="40"/>
          <w:szCs w:val="40"/>
        </w:rPr>
        <w:t>TALLINNA ÜLIKOOL</w:t>
      </w:r>
    </w:p>
    <w:tbl>
      <w:tblPr>
        <w:tblW w:w="9429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199"/>
        <w:gridCol w:w="2758"/>
        <w:gridCol w:w="236"/>
        <w:gridCol w:w="236"/>
      </w:tblGrid>
      <w:tr w:rsidR="003262B2" w:rsidRPr="00771EA6" w:rsidTr="008A1779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 xml:space="preserve">Põhiüksus: </w:t>
            </w:r>
          </w:p>
          <w:p w:rsidR="003262B2" w:rsidRPr="00771EA6" w:rsidRDefault="003476B0" w:rsidP="00F514F4">
            <w:pPr>
              <w:rPr>
                <w:b/>
                <w:noProof/>
              </w:rPr>
            </w:pPr>
            <w:r w:rsidRPr="00771EA6">
              <w:rPr>
                <w:b/>
                <w:noProof/>
              </w:rPr>
              <w:t xml:space="preserve">Humanitaarteaduste </w:t>
            </w:r>
            <w:r w:rsidR="00F514F4">
              <w:rPr>
                <w:b/>
                <w:noProof/>
              </w:rPr>
              <w:t>i</w:t>
            </w:r>
            <w:r w:rsidRPr="00771EA6">
              <w:rPr>
                <w:b/>
                <w:noProof/>
              </w:rPr>
              <w:t>nstituut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</w:p>
        </w:tc>
      </w:tr>
      <w:tr w:rsidR="003262B2" w:rsidRPr="00771EA6" w:rsidTr="008A1779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Kõrvaleriala nimetus eesti keeles</w:t>
            </w:r>
          </w:p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b/>
                <w:noProof/>
              </w:rPr>
              <w:t xml:space="preserve">EESTI KEEL JA KIRJANDUS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8A1779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  <w:r w:rsidRPr="00771EA6">
              <w:rPr>
                <w:noProof/>
              </w:rPr>
              <w:t>09.03.2016</w:t>
            </w:r>
          </w:p>
        </w:tc>
      </w:tr>
      <w:tr w:rsidR="003262B2" w:rsidRPr="00771EA6" w:rsidTr="008A1779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9445F2">
            <w:pPr>
              <w:pStyle w:val="Heading1"/>
              <w:rPr>
                <w:noProof/>
              </w:rPr>
            </w:pPr>
            <w:r w:rsidRPr="00771EA6">
              <w:rPr>
                <w:noProof/>
              </w:rPr>
              <w:t xml:space="preserve">Kõrvaleriala nimetus inglise keeles </w:t>
            </w:r>
          </w:p>
          <w:p w:rsidR="003262B2" w:rsidRPr="00771EA6" w:rsidRDefault="003262B2" w:rsidP="009445F2">
            <w:pPr>
              <w:pStyle w:val="Heading1"/>
              <w:rPr>
                <w:noProof/>
              </w:rPr>
            </w:pPr>
            <w:r w:rsidRPr="00771EA6">
              <w:rPr>
                <w:b/>
                <w:noProof/>
              </w:rPr>
              <w:t>ESTONIAN LANGUAGE AND LITERATURE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  <w:r w:rsidRPr="00771EA6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3262B2" w:rsidRPr="00771EA6" w:rsidTr="008A1779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</w:p>
        </w:tc>
      </w:tr>
      <w:tr w:rsidR="003262B2" w:rsidRPr="00771EA6" w:rsidTr="008A1779">
        <w:trPr>
          <w:gridAfter w:val="2"/>
          <w:wAfter w:w="472" w:type="dxa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Maht ainepunktides: 48 EAP</w:t>
            </w:r>
          </w:p>
        </w:tc>
      </w:tr>
      <w:tr w:rsidR="001D1B29" w:rsidRPr="00771EA6" w:rsidTr="008A1779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29" w:rsidRPr="00771EA6" w:rsidRDefault="001D1B29" w:rsidP="004F65CE">
            <w:pPr>
              <w:rPr>
                <w:noProof/>
              </w:rPr>
            </w:pPr>
            <w:r>
              <w:rPr>
                <w:noProof/>
              </w:rPr>
              <w:t>Õppekavaversioon, kuhu kõrvaleriala kuulub:</w:t>
            </w:r>
            <w:r w:rsidR="0025215A">
              <w:rPr>
                <w:noProof/>
              </w:rPr>
              <w:t xml:space="preserve"> EKEB/2</w:t>
            </w:r>
            <w:r w:rsidR="004F65CE">
              <w:rPr>
                <w:noProof/>
              </w:rPr>
              <w:t>3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1D1B29" w:rsidRPr="00771EA6" w:rsidRDefault="001D1B29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1D1B29" w:rsidRPr="00771EA6" w:rsidRDefault="001D1B29" w:rsidP="00C908BB">
            <w:pPr>
              <w:rPr>
                <w:noProof/>
              </w:rPr>
            </w:pPr>
          </w:p>
        </w:tc>
      </w:tr>
      <w:tr w:rsidR="003262B2" w:rsidRPr="00771EA6" w:rsidTr="008A1779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Vastuvõtutingimused: kava sobib kõikidele üliõpilastele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8A1779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Lõpetamisel väljastatavad dokumendid: akadeemiline õiend.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8A1779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 xml:space="preserve">Õppetöö korralduse lühikirjeldus. Kõrvaleriala kuulaja võtab kahe õppeaasta jooksul osa kõrvaleriala õppetööst. Õpetajakoolituse magistriõppes lisandub aine Eesti keele ja kirjanduse õpetamise alused </w:t>
            </w:r>
            <w:r w:rsidR="00EB6DF3">
              <w:rPr>
                <w:noProof/>
              </w:rPr>
              <w:t>ja Kõrvalaine pedagoogiline praktika</w:t>
            </w:r>
            <w:r w:rsidRPr="00771EA6">
              <w:rPr>
                <w:noProof/>
              </w:rPr>
              <w:t>.</w:t>
            </w:r>
          </w:p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Lõpetamise tingimused: õppekava läbimine.</w:t>
            </w:r>
          </w:p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Kõrvaleriala on osa Eesti filoloogia bakalaureuseõppekavast.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8A1779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 xml:space="preserve">Õppekava kuraator, kontaktandmed: </w:t>
            </w:r>
            <w:r w:rsidR="00222331">
              <w:rPr>
                <w:noProof/>
              </w:rPr>
              <w:t xml:space="preserve">Tiina Rüütmaa, </w:t>
            </w:r>
            <w:hyperlink r:id="rId5" w:history="1">
              <w:r w:rsidR="00222331" w:rsidRPr="005C257E">
                <w:rPr>
                  <w:rStyle w:val="Hyperlink"/>
                  <w:noProof/>
                </w:rPr>
                <w:t>tiina.ruutmaa@tlu.ee</w:t>
              </w:r>
            </w:hyperlink>
            <w:r w:rsidR="00222331">
              <w:rPr>
                <w:noProof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</w:tbl>
    <w:p w:rsidR="003262B2" w:rsidRPr="00771EA6" w:rsidRDefault="003262B2" w:rsidP="003262B2">
      <w:pPr>
        <w:rPr>
          <w:noProof/>
        </w:rPr>
      </w:pPr>
    </w:p>
    <w:tbl>
      <w:tblPr>
        <w:tblW w:w="984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84"/>
        <w:gridCol w:w="1773"/>
        <w:gridCol w:w="4481"/>
        <w:gridCol w:w="1118"/>
        <w:gridCol w:w="1559"/>
        <w:gridCol w:w="236"/>
        <w:gridCol w:w="236"/>
        <w:gridCol w:w="157"/>
      </w:tblGrid>
      <w:tr w:rsidR="00A70A41" w:rsidRPr="00771EA6" w:rsidTr="00CF0C38">
        <w:trPr>
          <w:gridAfter w:val="1"/>
          <w:wAfter w:w="157" w:type="dxa"/>
        </w:trPr>
        <w:tc>
          <w:tcPr>
            <w:tcW w:w="284" w:type="dxa"/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E42F78">
            <w:pPr>
              <w:rPr>
                <w:noProof/>
              </w:rPr>
            </w:pPr>
            <w:r w:rsidRPr="00BE41C0">
              <w:rPr>
                <w:b/>
                <w:noProof/>
              </w:rPr>
              <w:t>Eesmärk:</w:t>
            </w:r>
            <w:r w:rsidRPr="00771EA6">
              <w:rPr>
                <w:noProof/>
              </w:rPr>
              <w:t xml:space="preserve"> </w:t>
            </w:r>
            <w:r w:rsidRPr="00771EA6">
              <w:rPr>
                <w:rFonts w:eastAsia="Calibri"/>
                <w:noProof/>
              </w:rPr>
              <w:t xml:space="preserve">Luua eeldus omandada komplekssed põhiteadmised eesti keelest ja kirjandusest.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A70A41" w:rsidRPr="00771EA6" w:rsidTr="00CF0C38">
        <w:trPr>
          <w:gridAfter w:val="1"/>
          <w:wAfter w:w="157" w:type="dxa"/>
        </w:trPr>
        <w:tc>
          <w:tcPr>
            <w:tcW w:w="284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BE41C0" w:rsidRDefault="003262B2" w:rsidP="00C908BB">
            <w:pPr>
              <w:rPr>
                <w:b/>
                <w:noProof/>
              </w:rPr>
            </w:pPr>
            <w:r w:rsidRPr="00BE41C0">
              <w:rPr>
                <w:b/>
                <w:noProof/>
              </w:rPr>
              <w:t xml:space="preserve">Õpiväljundid: </w:t>
            </w:r>
          </w:p>
          <w:p w:rsidR="003262B2" w:rsidRPr="00771EA6" w:rsidRDefault="003262B2" w:rsidP="00E42F78">
            <w:pPr>
              <w:rPr>
                <w:noProof/>
              </w:rPr>
            </w:pPr>
            <w:r w:rsidRPr="00771EA6">
              <w:rPr>
                <w:rFonts w:eastAsia="Calibri"/>
                <w:noProof/>
              </w:rPr>
              <w:t xml:space="preserve">Üliõpilane on omandanud  komplekssed põhiteadmised eesti keelest ja kirjandusest.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CF0C38">
        <w:trPr>
          <w:gridBefore w:val="1"/>
          <w:wBefore w:w="284" w:type="dxa"/>
          <w:trHeight w:val="280"/>
        </w:trPr>
        <w:tc>
          <w:tcPr>
            <w:tcW w:w="893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393" w:type="dxa"/>
            <w:gridSpan w:val="2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2D773C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  <w:r w:rsidRPr="00771EA6">
              <w:rPr>
                <w:b/>
                <w:noProof/>
              </w:rPr>
              <w:t>Ainekood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spacing w:before="120"/>
              <w:jc w:val="center"/>
              <w:rPr>
                <w:noProof/>
              </w:rPr>
            </w:pPr>
            <w:r w:rsidRPr="00771EA6">
              <w:rPr>
                <w:b/>
                <w:noProof/>
              </w:rPr>
              <w:t>Õppeaine nimetus</w:t>
            </w:r>
          </w:p>
          <w:p w:rsidR="003262B2" w:rsidRPr="00771EA6" w:rsidRDefault="003262B2" w:rsidP="00C908BB">
            <w:pPr>
              <w:spacing w:before="120"/>
              <w:rPr>
                <w:noProof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:rsidR="003262B2" w:rsidRPr="00771EA6" w:rsidRDefault="003262B2" w:rsidP="00C908BB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2D773C">
            <w:pPr>
              <w:spacing w:before="120"/>
              <w:jc w:val="center"/>
              <w:rPr>
                <w:noProof/>
              </w:rPr>
            </w:pPr>
            <w:r w:rsidRPr="00771EA6">
              <w:rPr>
                <w:b/>
                <w:noProof/>
              </w:rPr>
              <w:t>EAP</w:t>
            </w:r>
          </w:p>
        </w:tc>
      </w:tr>
      <w:tr w:rsidR="003262B2" w:rsidRPr="00771EA6" w:rsidTr="002D773C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 xml:space="preserve">EKE6101.HT 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 xml:space="preserve">Eesti keele struktuur I 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2D773C">
            <w:pPr>
              <w:pStyle w:val="NoSpacing"/>
              <w:jc w:val="center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2D773C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EKE6102.HT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Eesti keele struktuur II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2D773C">
            <w:pPr>
              <w:pStyle w:val="NoSpacing"/>
              <w:jc w:val="center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2D773C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EKE6103.HT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Eesti kirjakeel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2D773C">
            <w:pPr>
              <w:pStyle w:val="NoSpacing"/>
              <w:jc w:val="center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2D773C">
        <w:trPr>
          <w:gridAfter w:val="3"/>
          <w:wAfter w:w="629" w:type="dxa"/>
          <w:trHeight w:val="260"/>
        </w:trPr>
        <w:tc>
          <w:tcPr>
            <w:tcW w:w="284" w:type="dxa"/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EKE6104.HT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Eesti keele ajalugu ja variatiivsus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2D773C">
            <w:pPr>
              <w:pStyle w:val="NoSpacing"/>
              <w:jc w:val="center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2D773C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 xml:space="preserve">EKE6301.HT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 xml:space="preserve">Rahvaluule ja vanem eesti kirjandus 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2D773C">
            <w:pPr>
              <w:pStyle w:val="NoSpacing"/>
              <w:jc w:val="center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2D773C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 xml:space="preserve">EKE6302.HT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 xml:space="preserve">Eesti kirjanduse uuenemine 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2D773C">
            <w:pPr>
              <w:pStyle w:val="NoSpacing"/>
              <w:jc w:val="center"/>
              <w:rPr>
                <w:noProof/>
              </w:rPr>
            </w:pPr>
            <w:bookmarkStart w:id="0" w:name="_GoBack"/>
            <w:bookmarkEnd w:id="0"/>
            <w:r w:rsidRPr="00771EA6">
              <w:rPr>
                <w:noProof/>
              </w:rPr>
              <w:t>6</w:t>
            </w:r>
          </w:p>
        </w:tc>
      </w:tr>
      <w:tr w:rsidR="003262B2" w:rsidRPr="00771EA6" w:rsidTr="002D773C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 xml:space="preserve">EKE6303.HT 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 xml:space="preserve">Eesti kirjandus 20. sajandi teisel poolel 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2D773C">
            <w:pPr>
              <w:pStyle w:val="NoSpacing"/>
              <w:jc w:val="center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2D773C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 xml:space="preserve">EKE6304.HT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 xml:space="preserve">Kirjandustekstide lähianalüüs 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2D773C">
            <w:pPr>
              <w:pStyle w:val="NoSpacing"/>
              <w:jc w:val="center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</w:tbl>
    <w:p w:rsidR="00ED6F19" w:rsidRDefault="00ED6F19">
      <w:pPr>
        <w:rPr>
          <w:noProof/>
        </w:rPr>
      </w:pPr>
    </w:p>
    <w:p w:rsidR="00C65E65" w:rsidRPr="00DE2892" w:rsidRDefault="00C65E65" w:rsidP="00C65E65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>Magistriõppes lisandub ainedidaktika ja pedagoogiline praktika, 9 EAP</w:t>
      </w:r>
    </w:p>
    <w:p w:rsidR="00C65E65" w:rsidRPr="00DE2892" w:rsidRDefault="00C65E65" w:rsidP="00C65E65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 xml:space="preserve">Ainedidaktika / praktika  moodul  9 EAP        </w:t>
      </w:r>
    </w:p>
    <w:tbl>
      <w:tblPr>
        <w:tblW w:w="8931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3"/>
        <w:gridCol w:w="10"/>
        <w:gridCol w:w="6095"/>
        <w:gridCol w:w="1563"/>
      </w:tblGrid>
      <w:tr w:rsidR="00C65E65" w:rsidRPr="00DE2892" w:rsidTr="00CF0C38">
        <w:tc>
          <w:tcPr>
            <w:tcW w:w="89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E65" w:rsidRPr="00DE2892" w:rsidRDefault="00C65E65" w:rsidP="00FB366F">
            <w:pPr>
              <w:jc w:val="both"/>
              <w:rPr>
                <w:noProof/>
                <w:color w:val="000000" w:themeColor="text1"/>
              </w:rPr>
            </w:pPr>
            <w:r w:rsidRPr="00DE2892">
              <w:rPr>
                <w:b/>
                <w:bCs/>
                <w:noProof/>
                <w:color w:val="000000" w:themeColor="text1"/>
              </w:rPr>
              <w:t>Eesmärk:</w:t>
            </w:r>
            <w:r w:rsidR="00E42F78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E42F78" w:rsidRPr="00771EA6">
              <w:rPr>
                <w:rFonts w:eastAsia="Calibri"/>
                <w:noProof/>
              </w:rPr>
              <w:t>Luua eeldus õiguse andmiseks õpetada eesti keelt ja kirjandust põhikoolis.</w:t>
            </w:r>
          </w:p>
          <w:p w:rsidR="00C65E65" w:rsidRPr="00DE2892" w:rsidRDefault="00C65E65" w:rsidP="00E42F78">
            <w:pPr>
              <w:rPr>
                <w:b/>
                <w:bCs/>
                <w:noProof/>
                <w:color w:val="000000" w:themeColor="text1"/>
              </w:rPr>
            </w:pPr>
            <w:r w:rsidRPr="00DE2892">
              <w:rPr>
                <w:b/>
                <w:bCs/>
                <w:noProof/>
                <w:color w:val="000000" w:themeColor="text1"/>
              </w:rPr>
              <w:t xml:space="preserve">Õpiväljundid: </w:t>
            </w:r>
            <w:r w:rsidR="00E42F78" w:rsidRPr="00771EA6">
              <w:rPr>
                <w:rFonts w:eastAsia="Calibri"/>
                <w:noProof/>
              </w:rPr>
              <w:t>Üliõpilane on omandanud õiguse õpetada eesti keelt ja kirjandust põhikoolis.</w:t>
            </w:r>
          </w:p>
        </w:tc>
      </w:tr>
      <w:tr w:rsidR="001D1B29" w:rsidRPr="00DE2892" w:rsidTr="00CF0C38"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B29" w:rsidRPr="00DE2892" w:rsidRDefault="001D1B29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Ainekood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B29" w:rsidRPr="00DE2892" w:rsidRDefault="001D1B29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Õppeaine nimetus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B29" w:rsidRPr="00DE2892" w:rsidRDefault="001D1B29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EAP</w:t>
            </w:r>
          </w:p>
        </w:tc>
      </w:tr>
      <w:tr w:rsidR="001D1B29" w:rsidRPr="00DE2892" w:rsidTr="00CF0C38"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29" w:rsidRPr="00DE2892" w:rsidRDefault="00222331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EKL7347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29" w:rsidRPr="00DE2892" w:rsidRDefault="00222331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Eesti keele ja kirjanduse didaktika I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331" w:rsidRPr="00DE2892" w:rsidRDefault="00222331" w:rsidP="00222331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6</w:t>
            </w:r>
          </w:p>
        </w:tc>
      </w:tr>
      <w:tr w:rsidR="001D1B29" w:rsidRPr="00DE2892" w:rsidTr="00CF0C38"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29" w:rsidRPr="00DE2892" w:rsidRDefault="00BB2E7F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EKE7020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29" w:rsidRPr="00DE2892" w:rsidRDefault="00BB2E7F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Kõrvalaine pedagoogiline praktika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29" w:rsidRPr="00DE2892" w:rsidRDefault="00BB2E7F" w:rsidP="00222331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3</w:t>
            </w:r>
          </w:p>
        </w:tc>
      </w:tr>
    </w:tbl>
    <w:p w:rsidR="00C65E65" w:rsidRPr="00771EA6" w:rsidRDefault="00C65E65">
      <w:pPr>
        <w:rPr>
          <w:noProof/>
        </w:rPr>
      </w:pPr>
    </w:p>
    <w:sectPr w:rsidR="00C65E65" w:rsidRPr="00771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A2D10"/>
    <w:multiLevelType w:val="multilevel"/>
    <w:tmpl w:val="D76279A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B2"/>
    <w:rsid w:val="001B3F0D"/>
    <w:rsid w:val="001D1B29"/>
    <w:rsid w:val="00222331"/>
    <w:rsid w:val="0025215A"/>
    <w:rsid w:val="002D773C"/>
    <w:rsid w:val="003262B2"/>
    <w:rsid w:val="003476B0"/>
    <w:rsid w:val="00396B47"/>
    <w:rsid w:val="00454A83"/>
    <w:rsid w:val="004F65CE"/>
    <w:rsid w:val="00540C8D"/>
    <w:rsid w:val="0063180E"/>
    <w:rsid w:val="00771EA6"/>
    <w:rsid w:val="007861DD"/>
    <w:rsid w:val="008A1779"/>
    <w:rsid w:val="009445F2"/>
    <w:rsid w:val="009F7AD0"/>
    <w:rsid w:val="00A55C43"/>
    <w:rsid w:val="00A70A41"/>
    <w:rsid w:val="00AE35D0"/>
    <w:rsid w:val="00BB2E7F"/>
    <w:rsid w:val="00BE41C0"/>
    <w:rsid w:val="00C5134D"/>
    <w:rsid w:val="00C65E65"/>
    <w:rsid w:val="00CA6AC1"/>
    <w:rsid w:val="00CD4746"/>
    <w:rsid w:val="00CF0C38"/>
    <w:rsid w:val="00E42F78"/>
    <w:rsid w:val="00EB6DF3"/>
    <w:rsid w:val="00ED6F19"/>
    <w:rsid w:val="00F5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E05CA-9EA1-4D83-8E6B-BC57F49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262B2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  <w:style w:type="paragraph" w:styleId="Heading1">
    <w:name w:val="heading 1"/>
    <w:basedOn w:val="Normal"/>
    <w:next w:val="Normal"/>
    <w:link w:val="Heading1Char"/>
    <w:rsid w:val="003262B2"/>
    <w:pPr>
      <w:keepNext/>
      <w:keepLines/>
      <w:ind w:left="432" w:hanging="43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2B2"/>
    <w:rPr>
      <w:rFonts w:eastAsia="Times New Roman" w:cs="Times New Roman"/>
      <w:color w:val="000000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22233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5134D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ina.ruutmaa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Maris Kurel</cp:lastModifiedBy>
  <cp:revision>3</cp:revision>
  <dcterms:created xsi:type="dcterms:W3CDTF">2023-05-15T07:00:00Z</dcterms:created>
  <dcterms:modified xsi:type="dcterms:W3CDTF">2023-05-15T07:01:00Z</dcterms:modified>
</cp:coreProperties>
</file>