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7F" w:rsidRDefault="000D221B">
      <w:pPr>
        <w:rPr>
          <w:sz w:val="28"/>
          <w:szCs w:val="28"/>
        </w:rPr>
      </w:pPr>
      <w:r>
        <w:rPr>
          <w:sz w:val="28"/>
          <w:szCs w:val="28"/>
        </w:rPr>
        <w:t>SOOVITUSLIK HINDAMISJUHEND</w:t>
      </w:r>
      <w:r w:rsidR="0083095B">
        <w:rPr>
          <w:sz w:val="28"/>
          <w:szCs w:val="28"/>
        </w:rPr>
        <w:t xml:space="preserve"> 2012</w:t>
      </w:r>
    </w:p>
    <w:p w:rsidR="000D221B" w:rsidRPr="00BB0D50" w:rsidRDefault="000D221B">
      <w:pPr>
        <w:rPr>
          <w:b/>
        </w:rPr>
      </w:pPr>
      <w:r w:rsidRPr="00BB0D50">
        <w:rPr>
          <w:b/>
        </w:rPr>
        <w:t>Olümpiaadi läbiviimine</w:t>
      </w:r>
    </w:p>
    <w:p w:rsidR="000D221B" w:rsidRPr="00BB0D50" w:rsidRDefault="000D221B" w:rsidP="000D221B">
      <w:pPr>
        <w:pStyle w:val="Loendilik"/>
        <w:numPr>
          <w:ilvl w:val="0"/>
          <w:numId w:val="1"/>
        </w:numPr>
        <w:rPr>
          <w:b/>
        </w:rPr>
      </w:pPr>
      <w:r w:rsidRPr="00BB0D50">
        <w:t>Olümpiaad toimub kahe astronoomilise tunni (120 min) jooksul.</w:t>
      </w:r>
    </w:p>
    <w:p w:rsidR="00D175E3" w:rsidRPr="000D1EB2" w:rsidRDefault="000D221B" w:rsidP="00BB0D50">
      <w:pPr>
        <w:pStyle w:val="Loendilik"/>
        <w:numPr>
          <w:ilvl w:val="0"/>
          <w:numId w:val="1"/>
        </w:numPr>
        <w:rPr>
          <w:b/>
        </w:rPr>
      </w:pPr>
      <w:r w:rsidRPr="00BB0D50">
        <w:t>Olümpiaadi korraldaja juhendamisel täidetakse töö tiitelleht.</w:t>
      </w:r>
    </w:p>
    <w:p w:rsidR="000D1EB2" w:rsidRPr="00BB0D50" w:rsidRDefault="000D1EB2" w:rsidP="00BB0D50">
      <w:pPr>
        <w:pStyle w:val="Loendilik"/>
        <w:numPr>
          <w:ilvl w:val="0"/>
          <w:numId w:val="1"/>
        </w:numPr>
        <w:rPr>
          <w:b/>
        </w:rPr>
      </w:pPr>
      <w:r>
        <w:t>Kuulamisülesannet kuulatakse kaks korda.</w:t>
      </w:r>
    </w:p>
    <w:p w:rsidR="000D221B" w:rsidRPr="00BB0D50" w:rsidRDefault="004D73F8" w:rsidP="000D221B">
      <w:pPr>
        <w:pStyle w:val="Loendilik"/>
        <w:numPr>
          <w:ilvl w:val="0"/>
          <w:numId w:val="1"/>
        </w:numPr>
        <w:rPr>
          <w:b/>
        </w:rPr>
      </w:pPr>
      <w:r>
        <w:t>Kuulamisülesandele</w:t>
      </w:r>
      <w:r w:rsidR="000D221B" w:rsidRPr="00BB0D50">
        <w:t xml:space="preserve"> järgnevad ülesanded lahendab õpilane ootamata täiendavat korraldust.</w:t>
      </w:r>
    </w:p>
    <w:p w:rsidR="000D1EB2" w:rsidRDefault="000D1EB2" w:rsidP="000D221B">
      <w:pPr>
        <w:rPr>
          <w:b/>
        </w:rPr>
      </w:pPr>
    </w:p>
    <w:p w:rsidR="00AF0D13" w:rsidRDefault="000A153F" w:rsidP="000D221B">
      <w:pPr>
        <w:rPr>
          <w:b/>
        </w:rPr>
      </w:pPr>
      <w:r>
        <w:rPr>
          <w:b/>
        </w:rPr>
        <w:t>Kuu</w:t>
      </w:r>
      <w:r w:rsidR="00F24347">
        <w:rPr>
          <w:b/>
        </w:rPr>
        <w:t>lamisülesande tekst lisatud eraldi failiga</w:t>
      </w:r>
      <w:r>
        <w:rPr>
          <w:b/>
        </w:rPr>
        <w:t>.</w:t>
      </w:r>
    </w:p>
    <w:p w:rsidR="004D73F8" w:rsidRPr="00D175E3" w:rsidRDefault="004D73F8" w:rsidP="000D221B">
      <w:pPr>
        <w:rPr>
          <w:b/>
        </w:rPr>
      </w:pPr>
    </w:p>
    <w:p w:rsidR="000D221B" w:rsidRDefault="000D221B" w:rsidP="000D221B">
      <w:pPr>
        <w:rPr>
          <w:b/>
        </w:rPr>
      </w:pPr>
      <w:r>
        <w:rPr>
          <w:b/>
        </w:rPr>
        <w:t>Olümpiaadi hindamine</w:t>
      </w:r>
    </w:p>
    <w:tbl>
      <w:tblPr>
        <w:tblStyle w:val="Kontuurtabel"/>
        <w:tblW w:w="0" w:type="auto"/>
        <w:tblLayout w:type="fixed"/>
        <w:tblLook w:val="04A0"/>
      </w:tblPr>
      <w:tblGrid>
        <w:gridCol w:w="1526"/>
        <w:gridCol w:w="4252"/>
        <w:gridCol w:w="2410"/>
        <w:gridCol w:w="1024"/>
      </w:tblGrid>
      <w:tr w:rsidR="000D221B" w:rsidTr="00C635D1">
        <w:tc>
          <w:tcPr>
            <w:tcW w:w="1526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ÜLESANNE</w:t>
            </w:r>
          </w:p>
        </w:tc>
        <w:tc>
          <w:tcPr>
            <w:tcW w:w="4252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VASTUSED</w:t>
            </w:r>
          </w:p>
        </w:tc>
        <w:tc>
          <w:tcPr>
            <w:tcW w:w="2410" w:type="dxa"/>
          </w:tcPr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HINDAMINE</w:t>
            </w:r>
          </w:p>
        </w:tc>
        <w:tc>
          <w:tcPr>
            <w:tcW w:w="1024" w:type="dxa"/>
          </w:tcPr>
          <w:p w:rsidR="00886F89" w:rsidRDefault="00886F89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  <w:p w:rsidR="000D221B" w:rsidRDefault="000D221B" w:rsidP="000D22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PUNK-TID</w:t>
            </w:r>
          </w:p>
        </w:tc>
      </w:tr>
      <w:tr w:rsidR="00886F89" w:rsidTr="00C635D1">
        <w:tc>
          <w:tcPr>
            <w:tcW w:w="1526" w:type="dxa"/>
          </w:tcPr>
          <w:p w:rsidR="00886F89" w:rsidRPr="000D221B" w:rsidRDefault="000A153F" w:rsidP="000D221B">
            <w:pPr>
              <w:rPr>
                <w:b/>
              </w:rPr>
            </w:pPr>
            <w:r>
              <w:rPr>
                <w:b/>
              </w:rPr>
              <w:t>Kuulamis-ülesanne</w:t>
            </w:r>
          </w:p>
          <w:p w:rsidR="00886F89" w:rsidRPr="000D221B" w:rsidRDefault="00886F89" w:rsidP="00B80A4D">
            <w:pPr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0A153F" w:rsidRDefault="000A153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 w:rsidRPr="000A153F">
              <w:rPr>
                <w:rFonts w:ascii="TimesNewRomanPSMT" w:hAnsi="TimesNewRomanPSMT"/>
                <w:u w:val="single"/>
              </w:rPr>
              <w:t>kadedat</w:t>
            </w:r>
            <w:r>
              <w:rPr>
                <w:rFonts w:ascii="TimesNewRomanPSMT" w:hAnsi="TimesNewRomanPSMT"/>
              </w:rPr>
              <w:t xml:space="preserve"> – </w:t>
            </w:r>
            <w:r w:rsidRPr="000A153F">
              <w:rPr>
                <w:rFonts w:ascii="TimesNewRomanPSMT" w:hAnsi="TimesNewRomanPSMT"/>
                <w:i/>
              </w:rPr>
              <w:t>ihnsat</w:t>
            </w:r>
            <w:r>
              <w:rPr>
                <w:rFonts w:ascii="TimesNewRomanPSMT" w:hAnsi="TimesNewRomanPSMT"/>
              </w:rPr>
              <w:t xml:space="preserve">, </w:t>
            </w:r>
            <w:r w:rsidRPr="000A153F">
              <w:rPr>
                <w:rFonts w:ascii="TimesNewRomanPSMT" w:hAnsi="TimesNewRomanPSMT"/>
                <w:u w:val="single"/>
              </w:rPr>
              <w:t>tasu</w:t>
            </w:r>
            <w:r>
              <w:rPr>
                <w:rFonts w:ascii="TimesNewRomanPSMT" w:hAnsi="TimesNewRomanPSMT"/>
              </w:rPr>
              <w:t xml:space="preserve"> – </w:t>
            </w:r>
            <w:r w:rsidRPr="000A153F">
              <w:rPr>
                <w:rFonts w:ascii="TimesNewRomanPSMT" w:hAnsi="TimesNewRomanPSMT"/>
                <w:i/>
              </w:rPr>
              <w:t>palka</w:t>
            </w:r>
            <w:r>
              <w:rPr>
                <w:rFonts w:ascii="TimesNewRomanPSMT" w:hAnsi="TimesNewRomanPSMT"/>
              </w:rPr>
              <w:t xml:space="preserve">, </w:t>
            </w:r>
            <w:r w:rsidRPr="000A153F">
              <w:rPr>
                <w:rFonts w:ascii="TimesNewRomanPSMT" w:hAnsi="TimesNewRomanPSMT"/>
                <w:u w:val="single"/>
              </w:rPr>
              <w:t>sammus</w:t>
            </w:r>
            <w:r>
              <w:rPr>
                <w:rFonts w:ascii="TimesNewRomanPSMT" w:hAnsi="TimesNewRomanPSMT"/>
              </w:rPr>
              <w:t xml:space="preserve"> – </w:t>
            </w:r>
            <w:r w:rsidRPr="000A153F">
              <w:rPr>
                <w:rFonts w:ascii="TimesNewRomanPSMT" w:hAnsi="TimesNewRomanPSMT"/>
                <w:i/>
              </w:rPr>
              <w:t>läks</w:t>
            </w:r>
            <w:r>
              <w:rPr>
                <w:rFonts w:ascii="TimesNewRomanPSMT" w:hAnsi="TimesNewRomanPSMT"/>
              </w:rPr>
              <w:t xml:space="preserve">, </w:t>
            </w:r>
            <w:r w:rsidRPr="000A153F">
              <w:rPr>
                <w:rFonts w:ascii="TimesNewRomanPSMT" w:hAnsi="TimesNewRomanPSMT"/>
                <w:u w:val="single"/>
              </w:rPr>
              <w:t>heitis</w:t>
            </w:r>
            <w:r>
              <w:rPr>
                <w:rFonts w:ascii="TimesNewRomanPSMT" w:hAnsi="TimesNewRomanPSMT"/>
              </w:rPr>
              <w:t xml:space="preserve"> – </w:t>
            </w:r>
            <w:r w:rsidRPr="000A153F">
              <w:rPr>
                <w:rFonts w:ascii="TimesNewRomanPSMT" w:hAnsi="TimesNewRomanPSMT"/>
                <w:i/>
              </w:rPr>
              <w:t>viskas,</w:t>
            </w:r>
            <w:r>
              <w:rPr>
                <w:rFonts w:ascii="TimesNewRomanPSMT" w:hAnsi="TimesNewRomanPSMT"/>
              </w:rPr>
              <w:t xml:space="preserve"> </w:t>
            </w:r>
            <w:r w:rsidRPr="000A153F">
              <w:rPr>
                <w:rFonts w:ascii="TimesNewRomanPSMT" w:hAnsi="TimesNewRomanPSMT"/>
                <w:u w:val="single"/>
              </w:rPr>
              <w:t>vajuski</w:t>
            </w:r>
            <w:r>
              <w:rPr>
                <w:rFonts w:ascii="TimesNewRomanPSMT" w:hAnsi="TimesNewRomanPSMT"/>
              </w:rPr>
              <w:t xml:space="preserve"> – </w:t>
            </w:r>
            <w:r w:rsidRPr="000A153F">
              <w:rPr>
                <w:rFonts w:ascii="TimesNewRomanPSMT" w:hAnsi="TimesNewRomanPSMT"/>
                <w:i/>
              </w:rPr>
              <w:t>läkski</w:t>
            </w:r>
            <w:r>
              <w:rPr>
                <w:rFonts w:ascii="TimesNewRomanPSMT" w:hAnsi="TimesNewRomanPSMT"/>
              </w:rPr>
              <w:t xml:space="preserve">, </w:t>
            </w:r>
          </w:p>
          <w:p w:rsidR="00886F89" w:rsidRPr="00886F89" w:rsidRDefault="000A153F" w:rsidP="00886F89">
            <w:pPr>
              <w:pStyle w:val="Kehatekst"/>
              <w:spacing w:after="0"/>
              <w:rPr>
                <w:rFonts w:ascii="TimesNewRomanPSMT" w:hAnsi="TimesNewRomanPSMT"/>
              </w:rPr>
            </w:pPr>
            <w:r w:rsidRPr="000A153F">
              <w:rPr>
                <w:rFonts w:ascii="TimesNewRomanPSMT" w:hAnsi="TimesNewRomanPSMT"/>
                <w:u w:val="single"/>
              </w:rPr>
              <w:t>raha</w:t>
            </w:r>
            <w:r>
              <w:rPr>
                <w:rFonts w:ascii="TimesNewRomanPSMT" w:hAnsi="TimesNewRomanPSMT"/>
              </w:rPr>
              <w:t xml:space="preserve"> – </w:t>
            </w:r>
            <w:r w:rsidRPr="000A153F">
              <w:rPr>
                <w:rFonts w:ascii="TimesNewRomanPSMT" w:hAnsi="TimesNewRomanPSMT"/>
                <w:i/>
              </w:rPr>
              <w:t>palga</w:t>
            </w:r>
            <w:r>
              <w:rPr>
                <w:rFonts w:ascii="TimesNewRomanPSMT" w:hAnsi="TimesNewRomanPSMT"/>
              </w:rPr>
              <w:t xml:space="preserve">, </w:t>
            </w:r>
            <w:r w:rsidRPr="000A153F">
              <w:rPr>
                <w:rFonts w:ascii="TimesNewRomanPSMT" w:hAnsi="TimesNewRomanPSMT"/>
                <w:u w:val="single"/>
              </w:rPr>
              <w:t>lausus</w:t>
            </w:r>
            <w:r>
              <w:rPr>
                <w:rFonts w:ascii="TimesNewRomanPSMT" w:hAnsi="TimesNewRomanPSMT"/>
              </w:rPr>
              <w:t xml:space="preserve"> – </w:t>
            </w:r>
            <w:r w:rsidRPr="000A153F">
              <w:rPr>
                <w:rFonts w:ascii="TimesNewRomanPSMT" w:hAnsi="TimesNewRomanPSMT"/>
                <w:i/>
              </w:rPr>
              <w:t>ütles</w:t>
            </w:r>
            <w:r>
              <w:rPr>
                <w:rFonts w:ascii="TimesNewRomanPSMT" w:hAnsi="TimesNewRomanPSMT"/>
              </w:rPr>
              <w:t xml:space="preserve">, </w:t>
            </w:r>
            <w:r w:rsidRPr="000A153F">
              <w:rPr>
                <w:rFonts w:ascii="TimesNewRomanPSMT" w:hAnsi="TimesNewRomanPSMT"/>
                <w:u w:val="single"/>
              </w:rPr>
              <w:t>kehvasti</w:t>
            </w:r>
            <w:r>
              <w:rPr>
                <w:rFonts w:ascii="TimesNewRomanPSMT" w:hAnsi="TimesNewRomanPSMT"/>
              </w:rPr>
              <w:t xml:space="preserve"> – </w:t>
            </w:r>
            <w:r w:rsidRPr="000A153F">
              <w:rPr>
                <w:rFonts w:ascii="TimesNewRomanPSMT" w:hAnsi="TimesNewRomanPSMT"/>
                <w:i/>
              </w:rPr>
              <w:t>halvasti</w:t>
            </w:r>
            <w:r>
              <w:rPr>
                <w:rFonts w:ascii="TimesNewRomanPSMT" w:hAnsi="TimesNewRomanPSMT"/>
              </w:rPr>
              <w:t xml:space="preserve">, </w:t>
            </w:r>
            <w:r w:rsidRPr="000A153F">
              <w:rPr>
                <w:rFonts w:ascii="TimesNewRomanPSMT" w:hAnsi="TimesNewRomanPSMT"/>
                <w:u w:val="single"/>
              </w:rPr>
              <w:t>töömees</w:t>
            </w:r>
            <w:r>
              <w:rPr>
                <w:rFonts w:ascii="TimesNewRomanPSMT" w:hAnsi="TimesNewRomanPSMT"/>
              </w:rPr>
              <w:t xml:space="preserve"> – </w:t>
            </w:r>
            <w:r w:rsidRPr="000A153F">
              <w:rPr>
                <w:rFonts w:ascii="TimesNewRomanPSMT" w:hAnsi="TimesNewRomanPSMT"/>
                <w:i/>
              </w:rPr>
              <w:t>sulane</w:t>
            </w:r>
            <w:r>
              <w:rPr>
                <w:rFonts w:ascii="TimesNewRomanPSMT" w:hAnsi="TimesNewRomanPSMT"/>
              </w:rPr>
              <w:t xml:space="preserve">, </w:t>
            </w:r>
            <w:r w:rsidRPr="000A153F">
              <w:rPr>
                <w:rFonts w:ascii="TimesNewRomanPSMT" w:hAnsi="TimesNewRomanPSMT"/>
                <w:u w:val="single"/>
              </w:rPr>
              <w:t>kerkisid</w:t>
            </w:r>
            <w:r>
              <w:rPr>
                <w:rFonts w:ascii="TimesNewRomanPSMT" w:hAnsi="TimesNewRomanPSMT"/>
              </w:rPr>
              <w:t xml:space="preserve"> - </w:t>
            </w:r>
            <w:r w:rsidRPr="000A153F">
              <w:rPr>
                <w:rFonts w:ascii="TimesNewRomanPSMT" w:hAnsi="TimesNewRomanPSMT"/>
                <w:i/>
              </w:rPr>
              <w:t>tõusid</w:t>
            </w:r>
          </w:p>
        </w:tc>
        <w:tc>
          <w:tcPr>
            <w:tcW w:w="2410" w:type="dxa"/>
          </w:tcPr>
          <w:p w:rsidR="00886F89" w:rsidRPr="00886F89" w:rsidRDefault="000A153F" w:rsidP="00886F89">
            <w:r>
              <w:t>Iga õige allajoonitud s</w:t>
            </w:r>
            <w:r w:rsidR="0080395E">
              <w:t xml:space="preserve">õna - </w:t>
            </w:r>
            <w:r>
              <w:t>1 punkt, ig</w:t>
            </w:r>
            <w:r w:rsidR="0080395E">
              <w:t xml:space="preserve">a õige sama tähendusega sõna - </w:t>
            </w:r>
            <w:r>
              <w:t>1 punkt.</w:t>
            </w:r>
          </w:p>
        </w:tc>
        <w:tc>
          <w:tcPr>
            <w:tcW w:w="1024" w:type="dxa"/>
          </w:tcPr>
          <w:p w:rsidR="00886F89" w:rsidRDefault="00886F89" w:rsidP="000D221B"/>
          <w:p w:rsidR="00886F89" w:rsidRDefault="00886F89" w:rsidP="00936CB7">
            <w:pPr>
              <w:jc w:val="center"/>
            </w:pPr>
          </w:p>
          <w:p w:rsidR="00886F89" w:rsidRDefault="004D7ABC" w:rsidP="00936CB7">
            <w:pPr>
              <w:jc w:val="center"/>
            </w:pPr>
            <w:r>
              <w:t>20</w:t>
            </w:r>
          </w:p>
          <w:p w:rsidR="00886F89" w:rsidRPr="000D221B" w:rsidRDefault="00886F89" w:rsidP="000A153F"/>
        </w:tc>
      </w:tr>
      <w:tr w:rsidR="000D221B" w:rsidTr="00C635D1">
        <w:tc>
          <w:tcPr>
            <w:tcW w:w="1526" w:type="dxa"/>
          </w:tcPr>
          <w:p w:rsidR="000D221B" w:rsidRDefault="005B4DE9" w:rsidP="000D221B">
            <w:pPr>
              <w:rPr>
                <w:b/>
              </w:rPr>
            </w:pPr>
            <w:r>
              <w:rPr>
                <w:b/>
              </w:rPr>
              <w:t>Küsimustele vastamine</w:t>
            </w:r>
          </w:p>
          <w:p w:rsidR="00272AE0" w:rsidRPr="00272AE0" w:rsidRDefault="00A33231" w:rsidP="008E6F92">
            <w:pPr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FB4646" w:rsidRDefault="005B4DE9" w:rsidP="000D221B">
            <w:r>
              <w:t>Üür oli võlgu.</w:t>
            </w:r>
          </w:p>
          <w:p w:rsidR="005B4DE9" w:rsidRDefault="005B4DE9" w:rsidP="000D221B">
            <w:r>
              <w:t>Laste kooliraha oli võlgu.</w:t>
            </w:r>
          </w:p>
          <w:p w:rsidR="005B4DE9" w:rsidRPr="000D221B" w:rsidRDefault="005B4DE9" w:rsidP="000D221B">
            <w:r>
              <w:t>Naine oli haige ja tohtrile polnud millegagi maksta.</w:t>
            </w:r>
          </w:p>
        </w:tc>
        <w:tc>
          <w:tcPr>
            <w:tcW w:w="2410" w:type="dxa"/>
          </w:tcPr>
          <w:p w:rsidR="00272AE0" w:rsidRPr="000D221B" w:rsidRDefault="00272AE0" w:rsidP="000D221B">
            <w:r>
              <w:t>Iga õige</w:t>
            </w:r>
            <w:r w:rsidR="005B4DE9">
              <w:t xml:space="preserve"> terviklauseline vastus a´ 1 punkt ja õigekiri a´ 1 punkt.</w:t>
            </w:r>
          </w:p>
        </w:tc>
        <w:tc>
          <w:tcPr>
            <w:tcW w:w="1024" w:type="dxa"/>
          </w:tcPr>
          <w:p w:rsidR="00FB4646" w:rsidRDefault="00FB4646" w:rsidP="008E6F92">
            <w:pPr>
              <w:jc w:val="center"/>
            </w:pPr>
          </w:p>
          <w:p w:rsidR="00272AE0" w:rsidRPr="000D221B" w:rsidRDefault="005B4DE9" w:rsidP="005B4DE9">
            <w:pPr>
              <w:jc w:val="center"/>
            </w:pPr>
            <w:r>
              <w:t>6</w:t>
            </w:r>
          </w:p>
        </w:tc>
      </w:tr>
      <w:tr w:rsidR="000D221B" w:rsidTr="00C635D1">
        <w:tc>
          <w:tcPr>
            <w:tcW w:w="1526" w:type="dxa"/>
          </w:tcPr>
          <w:p w:rsidR="000D221B" w:rsidRDefault="0080395E" w:rsidP="000D221B">
            <w:pPr>
              <w:rPr>
                <w:b/>
              </w:rPr>
            </w:pPr>
            <w:r>
              <w:rPr>
                <w:b/>
              </w:rPr>
              <w:t>Tegelase lisamine</w:t>
            </w:r>
          </w:p>
          <w:p w:rsidR="00272AE0" w:rsidRPr="00272AE0" w:rsidRDefault="00D8410A" w:rsidP="00272AE0">
            <w:pPr>
              <w:jc w:val="center"/>
            </w:pPr>
            <w:r>
              <w:t>3</w:t>
            </w:r>
            <w:r w:rsidR="00272AE0">
              <w:t>.</w:t>
            </w:r>
          </w:p>
        </w:tc>
        <w:tc>
          <w:tcPr>
            <w:tcW w:w="4252" w:type="dxa"/>
          </w:tcPr>
          <w:p w:rsidR="00CD00A6" w:rsidRPr="000D221B" w:rsidRDefault="0080395E" w:rsidP="000D221B">
            <w:r>
              <w:t>Sulane, kuningas, sulane, sitikas, hiir, vähk, kuningatütar, sulane</w:t>
            </w:r>
          </w:p>
        </w:tc>
        <w:tc>
          <w:tcPr>
            <w:tcW w:w="2410" w:type="dxa"/>
          </w:tcPr>
          <w:p w:rsidR="00201A57" w:rsidRDefault="0080395E" w:rsidP="000D221B">
            <w:r>
              <w:t>Iga õige tegelane</w:t>
            </w:r>
            <w:r w:rsidR="00201A57">
              <w:t xml:space="preserve"> – </w:t>
            </w:r>
          </w:p>
          <w:p w:rsidR="00CD00A6" w:rsidRPr="000D221B" w:rsidRDefault="00201A57" w:rsidP="000D221B">
            <w:r>
              <w:t>1 punkt.</w:t>
            </w:r>
          </w:p>
        </w:tc>
        <w:tc>
          <w:tcPr>
            <w:tcW w:w="1024" w:type="dxa"/>
          </w:tcPr>
          <w:p w:rsidR="0080395E" w:rsidRDefault="0080395E" w:rsidP="00201A57">
            <w:pPr>
              <w:jc w:val="center"/>
            </w:pPr>
          </w:p>
          <w:p w:rsidR="00CD00A6" w:rsidRPr="008D32E2" w:rsidRDefault="0080395E" w:rsidP="00201A57">
            <w:pPr>
              <w:jc w:val="center"/>
            </w:pPr>
            <w:r>
              <w:t>8</w:t>
            </w:r>
          </w:p>
        </w:tc>
      </w:tr>
      <w:tr w:rsidR="000D221B" w:rsidTr="00C635D1">
        <w:tc>
          <w:tcPr>
            <w:tcW w:w="1526" w:type="dxa"/>
          </w:tcPr>
          <w:p w:rsidR="000D221B" w:rsidRDefault="00FD555E" w:rsidP="000D221B">
            <w:pPr>
              <w:rPr>
                <w:b/>
              </w:rPr>
            </w:pPr>
            <w:r>
              <w:rPr>
                <w:b/>
              </w:rPr>
              <w:t xml:space="preserve">Sõnaliigid </w:t>
            </w:r>
          </w:p>
          <w:p w:rsidR="00C81835" w:rsidRPr="00C81835" w:rsidRDefault="005808A5" w:rsidP="00C81835">
            <w:pPr>
              <w:jc w:val="center"/>
            </w:pPr>
            <w:r>
              <w:t>4</w:t>
            </w:r>
            <w:r w:rsidR="00C81835">
              <w:t>.</w:t>
            </w:r>
          </w:p>
        </w:tc>
        <w:tc>
          <w:tcPr>
            <w:tcW w:w="4252" w:type="dxa"/>
          </w:tcPr>
          <w:p w:rsidR="00403305" w:rsidRDefault="00FD555E" w:rsidP="000D221B">
            <w:r>
              <w:t xml:space="preserve">hea – heastab </w:t>
            </w:r>
          </w:p>
          <w:p w:rsidR="00FD555E" w:rsidRDefault="00FD555E" w:rsidP="000D221B">
            <w:r>
              <w:t>vale – valetab</w:t>
            </w:r>
          </w:p>
          <w:p w:rsidR="00FD555E" w:rsidRDefault="00FD555E" w:rsidP="000D221B">
            <w:r>
              <w:t xml:space="preserve">rõõm – rõõmus </w:t>
            </w:r>
          </w:p>
          <w:p w:rsidR="00FD555E" w:rsidRPr="000D221B" w:rsidRDefault="00FD555E" w:rsidP="000D221B">
            <w:r>
              <w:t xml:space="preserve">lõbus – lõbustab/lõbutseb </w:t>
            </w:r>
          </w:p>
        </w:tc>
        <w:tc>
          <w:tcPr>
            <w:tcW w:w="2410" w:type="dxa"/>
          </w:tcPr>
          <w:p w:rsidR="006F149B" w:rsidRDefault="006F149B" w:rsidP="006F149B"/>
          <w:p w:rsidR="006F149B" w:rsidRDefault="0081694F" w:rsidP="006F149B">
            <w:r>
              <w:t>Iga õige sõnaliik</w:t>
            </w:r>
            <w:r w:rsidR="006F149B">
              <w:t xml:space="preserve"> – </w:t>
            </w:r>
          </w:p>
          <w:p w:rsidR="000D221B" w:rsidRDefault="006F149B" w:rsidP="006F149B">
            <w:r>
              <w:t>1 punkt.</w:t>
            </w:r>
          </w:p>
          <w:p w:rsidR="00403305" w:rsidRPr="000D221B" w:rsidRDefault="00403305" w:rsidP="000D221B"/>
        </w:tc>
        <w:tc>
          <w:tcPr>
            <w:tcW w:w="1024" w:type="dxa"/>
          </w:tcPr>
          <w:p w:rsidR="000D221B" w:rsidRDefault="000D221B" w:rsidP="000D221B"/>
          <w:p w:rsidR="008D32E2" w:rsidRPr="006F149B" w:rsidRDefault="006F149B" w:rsidP="006F149B">
            <w:pPr>
              <w:jc w:val="center"/>
            </w:pPr>
            <w:r>
              <w:t>8</w:t>
            </w:r>
          </w:p>
        </w:tc>
      </w:tr>
      <w:tr w:rsidR="000D221B" w:rsidTr="00C635D1">
        <w:tc>
          <w:tcPr>
            <w:tcW w:w="1526" w:type="dxa"/>
          </w:tcPr>
          <w:p w:rsidR="000D221B" w:rsidRDefault="001715B0" w:rsidP="000D221B">
            <w:pPr>
              <w:rPr>
                <w:b/>
              </w:rPr>
            </w:pPr>
            <w:r>
              <w:rPr>
                <w:b/>
              </w:rPr>
              <w:t xml:space="preserve">Lauseliigid </w:t>
            </w:r>
          </w:p>
          <w:p w:rsidR="00C81835" w:rsidRPr="00C81835" w:rsidRDefault="007A3051" w:rsidP="00C81835">
            <w:pPr>
              <w:jc w:val="center"/>
            </w:pPr>
            <w:r>
              <w:t>5</w:t>
            </w:r>
            <w:r w:rsidR="00C81835">
              <w:t>.</w:t>
            </w:r>
          </w:p>
        </w:tc>
        <w:tc>
          <w:tcPr>
            <w:tcW w:w="4252" w:type="dxa"/>
          </w:tcPr>
          <w:p w:rsidR="00514A1E" w:rsidRPr="000D221B" w:rsidRDefault="00514A1E" w:rsidP="000D221B"/>
        </w:tc>
        <w:tc>
          <w:tcPr>
            <w:tcW w:w="2410" w:type="dxa"/>
          </w:tcPr>
          <w:p w:rsidR="00974D3B" w:rsidRPr="000D221B" w:rsidRDefault="00974D3B" w:rsidP="000D221B">
            <w:r>
              <w:t xml:space="preserve">Iga õige </w:t>
            </w:r>
            <w:r w:rsidR="001715B0">
              <w:t>tekstiga sobiv terviklauseline vastus a´ 1 punkt ja õigekiri a´ 1 punkt.</w:t>
            </w:r>
          </w:p>
        </w:tc>
        <w:tc>
          <w:tcPr>
            <w:tcW w:w="1024" w:type="dxa"/>
          </w:tcPr>
          <w:p w:rsidR="00974D3B" w:rsidRDefault="00974D3B" w:rsidP="00974D3B">
            <w:pPr>
              <w:jc w:val="center"/>
              <w:rPr>
                <w:b/>
              </w:rPr>
            </w:pPr>
          </w:p>
          <w:p w:rsidR="00514A1E" w:rsidRPr="001715B0" w:rsidRDefault="001715B0" w:rsidP="001715B0">
            <w:pPr>
              <w:jc w:val="center"/>
            </w:pPr>
            <w:r w:rsidRPr="001715B0">
              <w:t>6</w:t>
            </w:r>
          </w:p>
        </w:tc>
      </w:tr>
      <w:tr w:rsidR="000D221B" w:rsidTr="00C635D1">
        <w:tc>
          <w:tcPr>
            <w:tcW w:w="1526" w:type="dxa"/>
          </w:tcPr>
          <w:p w:rsidR="000D221B" w:rsidRDefault="00B21582" w:rsidP="000D221B">
            <w:pPr>
              <w:rPr>
                <w:b/>
              </w:rPr>
            </w:pPr>
            <w:r>
              <w:rPr>
                <w:b/>
              </w:rPr>
              <w:t xml:space="preserve">Vanasõnad </w:t>
            </w:r>
          </w:p>
          <w:p w:rsidR="009D28A0" w:rsidRPr="009D28A0" w:rsidRDefault="000D6E3F" w:rsidP="009D28A0">
            <w:pPr>
              <w:jc w:val="center"/>
            </w:pPr>
            <w:r>
              <w:t>6</w:t>
            </w:r>
            <w:r w:rsidR="009D28A0">
              <w:t>.</w:t>
            </w:r>
          </w:p>
        </w:tc>
        <w:tc>
          <w:tcPr>
            <w:tcW w:w="4252" w:type="dxa"/>
          </w:tcPr>
          <w:p w:rsidR="00245908" w:rsidRDefault="00245908" w:rsidP="000D6E3F"/>
          <w:p w:rsidR="00207660" w:rsidRDefault="00B21582" w:rsidP="000D6E3F">
            <w:r>
              <w:t>Kes viimasena naerab, naerab paremini.</w:t>
            </w:r>
          </w:p>
          <w:p w:rsidR="00B21582" w:rsidRDefault="00B21582" w:rsidP="000D6E3F">
            <w:pPr>
              <w:rPr>
                <w:u w:val="single"/>
              </w:rPr>
            </w:pPr>
            <w:r>
              <w:rPr>
                <w:u w:val="single"/>
              </w:rPr>
              <w:t>Heategu ei roosteta.</w:t>
            </w:r>
          </w:p>
          <w:p w:rsidR="00B21582" w:rsidRDefault="00B21582" w:rsidP="000D6E3F">
            <w:pPr>
              <w:rPr>
                <w:u w:val="single"/>
              </w:rPr>
            </w:pPr>
            <w:r>
              <w:rPr>
                <w:u w:val="single"/>
              </w:rPr>
              <w:t>Kuidas teed, nõnda saad.</w:t>
            </w:r>
          </w:p>
          <w:p w:rsidR="00B21582" w:rsidRDefault="00B21582" w:rsidP="000D6E3F">
            <w:pPr>
              <w:rPr>
                <w:u w:val="single"/>
              </w:rPr>
            </w:pPr>
            <w:r>
              <w:rPr>
                <w:u w:val="single"/>
              </w:rPr>
              <w:t>Käsi peseb kätt.</w:t>
            </w:r>
          </w:p>
          <w:p w:rsidR="00B21582" w:rsidRDefault="00B21582" w:rsidP="000D6E3F">
            <w:pPr>
              <w:rPr>
                <w:u w:val="single"/>
              </w:rPr>
            </w:pPr>
            <w:r>
              <w:rPr>
                <w:u w:val="single"/>
              </w:rPr>
              <w:t>Lõpp hea, kõik hea.</w:t>
            </w:r>
          </w:p>
          <w:p w:rsidR="00B21582" w:rsidRDefault="00B21582" w:rsidP="000D6E3F">
            <w:pPr>
              <w:rPr>
                <w:u w:val="single"/>
              </w:rPr>
            </w:pPr>
            <w:r>
              <w:rPr>
                <w:u w:val="single"/>
              </w:rPr>
              <w:t>Ühenduses peitub jõud.</w:t>
            </w:r>
          </w:p>
          <w:p w:rsidR="00B21582" w:rsidRPr="00B21582" w:rsidRDefault="00B21582" w:rsidP="000D6E3F"/>
        </w:tc>
        <w:tc>
          <w:tcPr>
            <w:tcW w:w="2410" w:type="dxa"/>
          </w:tcPr>
          <w:p w:rsidR="00B21582" w:rsidRDefault="00B21582" w:rsidP="000D6E3F"/>
          <w:p w:rsidR="00B21582" w:rsidRDefault="00B21582" w:rsidP="000D6E3F"/>
          <w:p w:rsidR="00207660" w:rsidRPr="000D221B" w:rsidRDefault="00B21582" w:rsidP="000D6E3F">
            <w:r>
              <w:t>Iga õige otsus 1 punkt.</w:t>
            </w:r>
          </w:p>
        </w:tc>
        <w:tc>
          <w:tcPr>
            <w:tcW w:w="1024" w:type="dxa"/>
          </w:tcPr>
          <w:p w:rsidR="000D221B" w:rsidRDefault="000D221B" w:rsidP="000D221B"/>
          <w:p w:rsidR="00207660" w:rsidRDefault="00207660" w:rsidP="0014784B">
            <w:pPr>
              <w:jc w:val="center"/>
            </w:pPr>
          </w:p>
          <w:p w:rsidR="009D28A0" w:rsidRPr="000D221B" w:rsidRDefault="00B21582" w:rsidP="0014784B">
            <w:pPr>
              <w:jc w:val="center"/>
            </w:pPr>
            <w:r>
              <w:t>6</w:t>
            </w:r>
          </w:p>
        </w:tc>
      </w:tr>
      <w:tr w:rsidR="000D221B" w:rsidTr="00C635D1">
        <w:tc>
          <w:tcPr>
            <w:tcW w:w="1526" w:type="dxa"/>
          </w:tcPr>
          <w:p w:rsidR="000D221B" w:rsidRDefault="00DF28B2" w:rsidP="000D221B">
            <w:pPr>
              <w:rPr>
                <w:b/>
              </w:rPr>
            </w:pPr>
            <w:r>
              <w:rPr>
                <w:b/>
              </w:rPr>
              <w:lastRenderedPageBreak/>
              <w:t>Teabetekst</w:t>
            </w:r>
          </w:p>
          <w:p w:rsidR="009D28A0" w:rsidRPr="009D28A0" w:rsidRDefault="00B32B25" w:rsidP="009D28A0">
            <w:pPr>
              <w:jc w:val="center"/>
            </w:pPr>
            <w:r>
              <w:t>7</w:t>
            </w:r>
            <w:r w:rsidR="009D28A0">
              <w:t>.</w:t>
            </w:r>
          </w:p>
        </w:tc>
        <w:tc>
          <w:tcPr>
            <w:tcW w:w="4252" w:type="dxa"/>
          </w:tcPr>
          <w:p w:rsidR="00043CF5" w:rsidRDefault="00DF28B2" w:rsidP="000D221B">
            <w:r>
              <w:t>1. Nende varbad on varustatud tugevate küünistega.</w:t>
            </w:r>
          </w:p>
          <w:p w:rsidR="00DF28B2" w:rsidRDefault="00DF28B2" w:rsidP="000D221B">
            <w:r>
              <w:t>2. Hammastel puuduvad juured.</w:t>
            </w:r>
          </w:p>
          <w:p w:rsidR="00DF28B2" w:rsidRDefault="00DF28B2" w:rsidP="000D221B">
            <w:r>
              <w:t>Hambad kasvavad pidevalt.</w:t>
            </w:r>
          </w:p>
          <w:p w:rsidR="00DF28B2" w:rsidRDefault="00DF28B2" w:rsidP="000D221B">
            <w:r>
              <w:t>3. Nad on algul pimedad.</w:t>
            </w:r>
          </w:p>
          <w:p w:rsidR="00DF28B2" w:rsidRDefault="00DF28B2" w:rsidP="000D221B">
            <w:r>
              <w:t>Nad on algul ilma karvadeta.</w:t>
            </w:r>
          </w:p>
          <w:p w:rsidR="00DF28B2" w:rsidRDefault="00DF28B2" w:rsidP="000D221B">
            <w:r>
              <w:t>Nägema hakkavad kahe nädala vanustena.</w:t>
            </w:r>
          </w:p>
          <w:p w:rsidR="00DF28B2" w:rsidRDefault="00DF28B2" w:rsidP="000D221B">
            <w:r>
              <w:t>Juba ühe kuu vanustena on pojad iseseisvad.</w:t>
            </w:r>
          </w:p>
          <w:p w:rsidR="00DF28B2" w:rsidRPr="000D221B" w:rsidRDefault="00DF28B2" w:rsidP="000D221B">
            <w:r>
              <w:t>4. Eluiga on 2 – 2,5 aastat.</w:t>
            </w:r>
          </w:p>
        </w:tc>
        <w:tc>
          <w:tcPr>
            <w:tcW w:w="2410" w:type="dxa"/>
          </w:tcPr>
          <w:p w:rsidR="00DF28B2" w:rsidRDefault="00DF28B2" w:rsidP="00DF28B2"/>
          <w:p w:rsidR="00DF28B2" w:rsidRDefault="00DF28B2" w:rsidP="00DF28B2"/>
          <w:p w:rsidR="005662AE" w:rsidRPr="000D221B" w:rsidRDefault="0094123C" w:rsidP="00DF28B2">
            <w:r>
              <w:t xml:space="preserve">Iga õige </w:t>
            </w:r>
            <w:r w:rsidR="00DF28B2">
              <w:t>vastus a´ 1 punkt ja õigekiri a´ punkt.</w:t>
            </w:r>
          </w:p>
        </w:tc>
        <w:tc>
          <w:tcPr>
            <w:tcW w:w="1024" w:type="dxa"/>
          </w:tcPr>
          <w:p w:rsidR="005C3888" w:rsidRDefault="005C3888" w:rsidP="0094123C">
            <w:pPr>
              <w:jc w:val="center"/>
            </w:pPr>
          </w:p>
          <w:p w:rsidR="0094123C" w:rsidRDefault="0094123C" w:rsidP="0094123C">
            <w:pPr>
              <w:jc w:val="center"/>
            </w:pPr>
          </w:p>
          <w:p w:rsidR="0094123C" w:rsidRDefault="0094123C" w:rsidP="0094123C">
            <w:pPr>
              <w:jc w:val="center"/>
            </w:pPr>
          </w:p>
          <w:p w:rsidR="00DF28B2" w:rsidRPr="0094123C" w:rsidRDefault="00DF28B2" w:rsidP="0094123C">
            <w:pPr>
              <w:jc w:val="center"/>
            </w:pPr>
            <w:r>
              <w:t>16</w:t>
            </w:r>
          </w:p>
        </w:tc>
      </w:tr>
      <w:tr w:rsidR="009D28A0" w:rsidTr="00C635D1">
        <w:tc>
          <w:tcPr>
            <w:tcW w:w="1526" w:type="dxa"/>
          </w:tcPr>
          <w:p w:rsidR="00DF28B2" w:rsidRPr="00E774FB" w:rsidRDefault="00E774FB" w:rsidP="006820A3">
            <w:pPr>
              <w:jc w:val="center"/>
              <w:rPr>
                <w:b/>
              </w:rPr>
            </w:pPr>
            <w:r w:rsidRPr="00E774FB">
              <w:rPr>
                <w:b/>
              </w:rPr>
              <w:t>Tabeli täitmine</w:t>
            </w:r>
          </w:p>
          <w:p w:rsidR="006820A3" w:rsidRPr="006820A3" w:rsidRDefault="001E6E2A" w:rsidP="006820A3">
            <w:pPr>
              <w:jc w:val="center"/>
            </w:pPr>
            <w:r>
              <w:t>8</w:t>
            </w:r>
            <w:r w:rsidR="006820A3">
              <w:t>.</w:t>
            </w:r>
          </w:p>
        </w:tc>
        <w:tc>
          <w:tcPr>
            <w:tcW w:w="4252" w:type="dxa"/>
          </w:tcPr>
          <w:tbl>
            <w:tblPr>
              <w:tblStyle w:val="Kontuurtabel"/>
              <w:tblW w:w="0" w:type="auto"/>
              <w:tblLayout w:type="fixed"/>
              <w:tblLook w:val="04A0"/>
            </w:tblPr>
            <w:tblGrid>
              <w:gridCol w:w="2010"/>
              <w:gridCol w:w="2011"/>
            </w:tblGrid>
            <w:tr w:rsidR="00E774FB" w:rsidTr="00E774FB">
              <w:tc>
                <w:tcPr>
                  <w:tcW w:w="2010" w:type="dxa"/>
                </w:tcPr>
                <w:p w:rsidR="00E774FB" w:rsidRDefault="00E774FB" w:rsidP="000D221B">
                  <w:r>
                    <w:t>hoonetes</w:t>
                  </w:r>
                </w:p>
              </w:tc>
              <w:tc>
                <w:tcPr>
                  <w:tcW w:w="2011" w:type="dxa"/>
                </w:tcPr>
                <w:p w:rsidR="00E774FB" w:rsidRDefault="00E774FB" w:rsidP="000D221B">
                  <w:r>
                    <w:t>urus</w:t>
                  </w:r>
                </w:p>
              </w:tc>
            </w:tr>
            <w:tr w:rsidR="00E774FB" w:rsidTr="00E774FB">
              <w:tc>
                <w:tcPr>
                  <w:tcW w:w="2010" w:type="dxa"/>
                </w:tcPr>
                <w:p w:rsidR="00E774FB" w:rsidRDefault="00E774FB" w:rsidP="000D221B">
                  <w:r>
                    <w:t>Toitub inimeste ja loomade toidust ning  nende toidujäätmetest.</w:t>
                  </w:r>
                </w:p>
              </w:tc>
              <w:tc>
                <w:tcPr>
                  <w:tcW w:w="2011" w:type="dxa"/>
                </w:tcPr>
                <w:p w:rsidR="00E774FB" w:rsidRDefault="00E774FB" w:rsidP="000D221B">
                  <w:r>
                    <w:t>Närib puu- ja põõsastaimede koort, oma varutud tagavaradest.</w:t>
                  </w:r>
                </w:p>
              </w:tc>
            </w:tr>
            <w:tr w:rsidR="00E774FB" w:rsidTr="00E774FB">
              <w:tc>
                <w:tcPr>
                  <w:tcW w:w="2010" w:type="dxa"/>
                </w:tcPr>
                <w:p w:rsidR="00E774FB" w:rsidRDefault="00E774FB" w:rsidP="000D221B">
                  <w:r>
                    <w:t>öösel</w:t>
                  </w:r>
                </w:p>
              </w:tc>
              <w:tc>
                <w:tcPr>
                  <w:tcW w:w="2011" w:type="dxa"/>
                </w:tcPr>
                <w:p w:rsidR="00E774FB" w:rsidRDefault="00E774FB" w:rsidP="000D221B">
                  <w:r>
                    <w:t>kogu ööpäeva</w:t>
                  </w:r>
                </w:p>
              </w:tc>
            </w:tr>
            <w:tr w:rsidR="00E774FB" w:rsidTr="00E774FB">
              <w:tc>
                <w:tcPr>
                  <w:tcW w:w="2010" w:type="dxa"/>
                </w:tcPr>
                <w:p w:rsidR="00E774FB" w:rsidRDefault="00E774FB" w:rsidP="000D221B">
                  <w:r>
                    <w:t>teravilja, putukaid</w:t>
                  </w:r>
                </w:p>
              </w:tc>
              <w:tc>
                <w:tcPr>
                  <w:tcW w:w="2011" w:type="dxa"/>
                </w:tcPr>
                <w:p w:rsidR="00E774FB" w:rsidRDefault="00E774FB" w:rsidP="00D86B91">
                  <w:r>
                    <w:t>teravilja, putukaid</w:t>
                  </w:r>
                </w:p>
              </w:tc>
            </w:tr>
          </w:tbl>
          <w:p w:rsidR="00AE690F" w:rsidRPr="000D221B" w:rsidRDefault="00AE690F" w:rsidP="000D221B"/>
        </w:tc>
        <w:tc>
          <w:tcPr>
            <w:tcW w:w="2410" w:type="dxa"/>
          </w:tcPr>
          <w:p w:rsidR="00DA1190" w:rsidRDefault="00DA1190" w:rsidP="000D221B"/>
          <w:p w:rsidR="006820A3" w:rsidRDefault="00DA1190" w:rsidP="000D221B">
            <w:r>
              <w:t xml:space="preserve">Iga õige </w:t>
            </w:r>
            <w:r w:rsidR="00BF4B91">
              <w:t>vastus a´ 1 punkt ja õigekiri a´ 1 punkt.</w:t>
            </w:r>
          </w:p>
          <w:p w:rsidR="00AA7967" w:rsidRPr="000D221B" w:rsidRDefault="00AA7967" w:rsidP="000D221B"/>
        </w:tc>
        <w:tc>
          <w:tcPr>
            <w:tcW w:w="1024" w:type="dxa"/>
          </w:tcPr>
          <w:p w:rsidR="009D28A0" w:rsidRDefault="009D28A0" w:rsidP="000D221B"/>
          <w:p w:rsidR="00AA7967" w:rsidRDefault="00AA7967" w:rsidP="00DA1190">
            <w:pPr>
              <w:jc w:val="center"/>
            </w:pPr>
          </w:p>
          <w:p w:rsidR="00DA1190" w:rsidRPr="00DA1190" w:rsidRDefault="00DA1190" w:rsidP="00DA1190">
            <w:pPr>
              <w:jc w:val="center"/>
            </w:pPr>
            <w:r>
              <w:t>1</w:t>
            </w:r>
            <w:r w:rsidR="00BF4B91">
              <w:t>6</w:t>
            </w:r>
          </w:p>
        </w:tc>
      </w:tr>
      <w:tr w:rsidR="009D28A0" w:rsidTr="00C635D1">
        <w:tc>
          <w:tcPr>
            <w:tcW w:w="1526" w:type="dxa"/>
          </w:tcPr>
          <w:p w:rsidR="009D28A0" w:rsidRDefault="009E58AA" w:rsidP="000D221B">
            <w:pPr>
              <w:rPr>
                <w:b/>
              </w:rPr>
            </w:pPr>
            <w:r>
              <w:rPr>
                <w:b/>
              </w:rPr>
              <w:t xml:space="preserve">Kutse </w:t>
            </w:r>
          </w:p>
          <w:p w:rsidR="006820A3" w:rsidRPr="006820A3" w:rsidRDefault="00B3197F" w:rsidP="006820A3">
            <w:pPr>
              <w:jc w:val="center"/>
            </w:pPr>
            <w:r>
              <w:t>9</w:t>
            </w:r>
            <w:r w:rsidR="006820A3">
              <w:t>.</w:t>
            </w:r>
          </w:p>
        </w:tc>
        <w:tc>
          <w:tcPr>
            <w:tcW w:w="4252" w:type="dxa"/>
          </w:tcPr>
          <w:p w:rsidR="00986F70" w:rsidRDefault="009E58AA" w:rsidP="009E58AA">
            <w:r>
              <w:t xml:space="preserve">Hiir </w:t>
            </w:r>
            <w:proofErr w:type="spellStart"/>
            <w:r>
              <w:t>Hubert</w:t>
            </w:r>
            <w:proofErr w:type="spellEnd"/>
            <w:r>
              <w:t xml:space="preserve"> kutsuti pulma.</w:t>
            </w:r>
          </w:p>
          <w:p w:rsidR="009E58AA" w:rsidRDefault="009E58AA" w:rsidP="009E58AA">
            <w:r>
              <w:t>Pulmad toimuvad suvel.</w:t>
            </w:r>
          </w:p>
          <w:p w:rsidR="009E58AA" w:rsidRDefault="009E58AA" w:rsidP="009E58AA">
            <w:r>
              <w:t>Pulmadeni on jäänud 4 kuud.</w:t>
            </w:r>
          </w:p>
          <w:p w:rsidR="009E58AA" w:rsidRDefault="009E58AA" w:rsidP="009E58AA">
            <w:r>
              <w:t>Pulmad toimuvad Eestis.</w:t>
            </w:r>
          </w:p>
          <w:p w:rsidR="009E58AA" w:rsidRDefault="009E58AA" w:rsidP="009E58AA">
            <w:r>
              <w:t>Pulmapidu lõpeb kell 20.00.</w:t>
            </w:r>
          </w:p>
          <w:p w:rsidR="009E58AA" w:rsidRDefault="009E58AA" w:rsidP="009E58AA">
            <w:r>
              <w:t>Pulmas süüakse, mängitakse ja tantsitakse.</w:t>
            </w:r>
          </w:p>
          <w:p w:rsidR="009E58AA" w:rsidRDefault="009E58AA" w:rsidP="009E58AA">
            <w:r>
              <w:t>Oma osalemisest peab teatama 2 nädalat enne pulmi.</w:t>
            </w:r>
          </w:p>
          <w:p w:rsidR="009E58AA" w:rsidRPr="000D221B" w:rsidRDefault="009E58AA" w:rsidP="009E58AA">
            <w:r>
              <w:t>Ei ole.</w:t>
            </w:r>
          </w:p>
        </w:tc>
        <w:tc>
          <w:tcPr>
            <w:tcW w:w="2410" w:type="dxa"/>
          </w:tcPr>
          <w:p w:rsidR="00951BC1" w:rsidRDefault="00951BC1" w:rsidP="00951BC1"/>
          <w:p w:rsidR="00A60C4C" w:rsidRPr="00951BC1" w:rsidRDefault="00951BC1" w:rsidP="00951BC1">
            <w:r>
              <w:t>Korrektse täislausega vastuse eest 2 punkti. Kui vastus on õige, kuid pole kirjutatud täislausena, siis 1 punkt.</w:t>
            </w:r>
          </w:p>
        </w:tc>
        <w:tc>
          <w:tcPr>
            <w:tcW w:w="1024" w:type="dxa"/>
          </w:tcPr>
          <w:p w:rsidR="009D28A0" w:rsidRDefault="009D28A0" w:rsidP="000D221B"/>
          <w:p w:rsidR="006820A3" w:rsidRDefault="006820A3" w:rsidP="00A60C4C">
            <w:pPr>
              <w:jc w:val="center"/>
            </w:pPr>
          </w:p>
          <w:p w:rsidR="00951BC1" w:rsidRDefault="00951BC1" w:rsidP="00A60C4C">
            <w:pPr>
              <w:jc w:val="center"/>
            </w:pPr>
          </w:p>
          <w:p w:rsidR="00951BC1" w:rsidRPr="000D221B" w:rsidRDefault="00951BC1" w:rsidP="00A60C4C">
            <w:pPr>
              <w:jc w:val="center"/>
            </w:pPr>
            <w:r>
              <w:t>1</w:t>
            </w:r>
            <w:r w:rsidR="009E58AA">
              <w:t>6</w:t>
            </w:r>
          </w:p>
        </w:tc>
      </w:tr>
      <w:tr w:rsidR="00611785" w:rsidTr="00C635D1">
        <w:tc>
          <w:tcPr>
            <w:tcW w:w="1526" w:type="dxa"/>
          </w:tcPr>
          <w:p w:rsidR="00611785" w:rsidRDefault="00BB6835" w:rsidP="000D221B">
            <w:pPr>
              <w:rPr>
                <w:b/>
              </w:rPr>
            </w:pPr>
            <w:r>
              <w:rPr>
                <w:b/>
              </w:rPr>
              <w:t>Sõnade tähendus</w:t>
            </w:r>
          </w:p>
          <w:p w:rsidR="00611785" w:rsidRPr="00611785" w:rsidRDefault="00611785" w:rsidP="00611785">
            <w:pPr>
              <w:jc w:val="center"/>
            </w:pPr>
            <w:r>
              <w:t>10.</w:t>
            </w:r>
          </w:p>
        </w:tc>
        <w:tc>
          <w:tcPr>
            <w:tcW w:w="4252" w:type="dxa"/>
          </w:tcPr>
          <w:p w:rsidR="00986F70" w:rsidRDefault="00BB6835" w:rsidP="000D221B">
            <w:r>
              <w:t xml:space="preserve">vanatüdruk, poissmees, </w:t>
            </w:r>
            <w:r w:rsidR="0049088A">
              <w:t>mõrsja ehk pruut, peigmees, lilleneiu, pruutpaar, pruutkleit ja loor, pruudikimp, pulmapidu, mesinädalad, minia, väimees, ämmad ja äiad</w:t>
            </w:r>
          </w:p>
        </w:tc>
        <w:tc>
          <w:tcPr>
            <w:tcW w:w="2410" w:type="dxa"/>
          </w:tcPr>
          <w:p w:rsidR="0049088A" w:rsidRDefault="0049088A" w:rsidP="000D221B"/>
          <w:p w:rsidR="007106D6" w:rsidRDefault="0049088A" w:rsidP="000D221B">
            <w:r>
              <w:t>Iga õige vastus</w:t>
            </w:r>
            <w:r w:rsidR="007106D6">
              <w:t xml:space="preserve"> – </w:t>
            </w:r>
          </w:p>
          <w:p w:rsidR="00611785" w:rsidRDefault="007106D6" w:rsidP="000D221B">
            <w:r>
              <w:t>1 punkt.</w:t>
            </w:r>
          </w:p>
        </w:tc>
        <w:tc>
          <w:tcPr>
            <w:tcW w:w="1024" w:type="dxa"/>
          </w:tcPr>
          <w:p w:rsidR="0049088A" w:rsidRDefault="0049088A" w:rsidP="007106D6">
            <w:pPr>
              <w:jc w:val="center"/>
            </w:pPr>
          </w:p>
          <w:p w:rsidR="0049088A" w:rsidRDefault="0049088A" w:rsidP="007106D6">
            <w:pPr>
              <w:jc w:val="center"/>
            </w:pPr>
          </w:p>
          <w:p w:rsidR="00611785" w:rsidRPr="007106D6" w:rsidRDefault="0049088A" w:rsidP="007106D6">
            <w:pPr>
              <w:jc w:val="center"/>
            </w:pPr>
            <w:r>
              <w:t>16</w:t>
            </w:r>
          </w:p>
        </w:tc>
      </w:tr>
      <w:tr w:rsidR="00611785" w:rsidTr="00C635D1">
        <w:tc>
          <w:tcPr>
            <w:tcW w:w="1526" w:type="dxa"/>
          </w:tcPr>
          <w:p w:rsidR="00611785" w:rsidRDefault="00AF78C4" w:rsidP="000D221B">
            <w:pPr>
              <w:rPr>
                <w:b/>
              </w:rPr>
            </w:pPr>
            <w:proofErr w:type="spellStart"/>
            <w:r>
              <w:rPr>
                <w:b/>
              </w:rPr>
              <w:t>Tähestiku-line</w:t>
            </w:r>
            <w:proofErr w:type="spellEnd"/>
            <w:r>
              <w:rPr>
                <w:b/>
              </w:rPr>
              <w:t xml:space="preserve"> järjekord</w:t>
            </w:r>
          </w:p>
          <w:p w:rsidR="006A6D35" w:rsidRPr="006A6D35" w:rsidRDefault="006A6D35" w:rsidP="006A6D35">
            <w:pPr>
              <w:jc w:val="center"/>
            </w:pPr>
            <w:r>
              <w:t>11.</w:t>
            </w:r>
          </w:p>
        </w:tc>
        <w:tc>
          <w:tcPr>
            <w:tcW w:w="4252" w:type="dxa"/>
          </w:tcPr>
          <w:p w:rsidR="00611785" w:rsidRDefault="00AF78C4" w:rsidP="000D221B">
            <w:r>
              <w:t>1. lilleneiu</w:t>
            </w:r>
            <w:r w:rsidR="00986F70">
              <w:t xml:space="preserve">                  </w:t>
            </w:r>
            <w:r>
              <w:t>9</w:t>
            </w:r>
            <w:r w:rsidR="00986F70">
              <w:t xml:space="preserve">. </w:t>
            </w:r>
            <w:r>
              <w:t>pruut</w:t>
            </w:r>
          </w:p>
          <w:p w:rsidR="00986F70" w:rsidRDefault="00AF78C4" w:rsidP="000D221B">
            <w:r>
              <w:t>2. loor                       10. pruutkleit</w:t>
            </w:r>
          </w:p>
          <w:p w:rsidR="00986F70" w:rsidRDefault="00AF78C4" w:rsidP="000D221B">
            <w:r>
              <w:t>3. mesinädalad          11. pruutpaar</w:t>
            </w:r>
          </w:p>
          <w:p w:rsidR="00986F70" w:rsidRDefault="00AF78C4" w:rsidP="000D221B">
            <w:r>
              <w:t>4. minia                     12. pulmapidu</w:t>
            </w:r>
          </w:p>
          <w:p w:rsidR="00986F70" w:rsidRDefault="00AF78C4" w:rsidP="000D221B">
            <w:r>
              <w:t xml:space="preserve">5. mõrsja   </w:t>
            </w:r>
            <w:r w:rsidR="00986F70">
              <w:t xml:space="preserve">               </w:t>
            </w:r>
            <w:r>
              <w:t xml:space="preserve"> 13</w:t>
            </w:r>
            <w:r w:rsidR="00986F70">
              <w:t xml:space="preserve">. </w:t>
            </w:r>
            <w:r>
              <w:t>vanatüdruk</w:t>
            </w:r>
          </w:p>
          <w:p w:rsidR="00AF78C4" w:rsidRDefault="00AF78C4" w:rsidP="000D221B">
            <w:r>
              <w:t>6.peigmees                14. väimees</w:t>
            </w:r>
          </w:p>
          <w:p w:rsidR="00AF78C4" w:rsidRDefault="00AF78C4" w:rsidP="000D221B">
            <w:r>
              <w:t>7. poissmees              15. äiad</w:t>
            </w:r>
          </w:p>
          <w:p w:rsidR="00AF78C4" w:rsidRDefault="00AF78C4" w:rsidP="000D221B">
            <w:r>
              <w:t>8. pruudikimp            16. ämmad</w:t>
            </w:r>
          </w:p>
        </w:tc>
        <w:tc>
          <w:tcPr>
            <w:tcW w:w="2410" w:type="dxa"/>
          </w:tcPr>
          <w:p w:rsidR="006A7712" w:rsidRDefault="006A7712" w:rsidP="000D221B"/>
          <w:p w:rsidR="00AF78C4" w:rsidRDefault="00AF78C4" w:rsidP="000D221B"/>
          <w:p w:rsidR="00611785" w:rsidRDefault="006A7712" w:rsidP="000D221B">
            <w:r>
              <w:t xml:space="preserve">Iga õige </w:t>
            </w:r>
            <w:r w:rsidR="00AF78C4">
              <w:t xml:space="preserve">numbriga </w:t>
            </w:r>
            <w:r>
              <w:t>sõna – 1 punkt.</w:t>
            </w:r>
          </w:p>
        </w:tc>
        <w:tc>
          <w:tcPr>
            <w:tcW w:w="1024" w:type="dxa"/>
          </w:tcPr>
          <w:p w:rsidR="00611785" w:rsidRDefault="00611785" w:rsidP="00AA3862">
            <w:pPr>
              <w:jc w:val="center"/>
            </w:pPr>
          </w:p>
          <w:p w:rsidR="006A7712" w:rsidRDefault="006A7712" w:rsidP="00AA3862">
            <w:pPr>
              <w:jc w:val="center"/>
            </w:pPr>
          </w:p>
          <w:p w:rsidR="00AF78C4" w:rsidRDefault="00AF78C4" w:rsidP="00AA3862">
            <w:pPr>
              <w:jc w:val="center"/>
            </w:pPr>
          </w:p>
          <w:p w:rsidR="006A7712" w:rsidRDefault="006A7712" w:rsidP="00AF78C4">
            <w:pPr>
              <w:jc w:val="center"/>
            </w:pPr>
            <w:r>
              <w:t>1</w:t>
            </w:r>
            <w:r w:rsidR="00AF78C4">
              <w:t>6</w:t>
            </w:r>
          </w:p>
        </w:tc>
      </w:tr>
    </w:tbl>
    <w:p w:rsidR="00B3197F" w:rsidRDefault="00B3197F" w:rsidP="00B3197F">
      <w:pPr>
        <w:ind w:left="6372" w:firstLine="708"/>
        <w:rPr>
          <w:b/>
        </w:rPr>
      </w:pPr>
    </w:p>
    <w:p w:rsidR="00182E08" w:rsidRDefault="00AF78C4" w:rsidP="00B3197F">
      <w:pPr>
        <w:ind w:left="6372" w:firstLine="708"/>
        <w:rPr>
          <w:b/>
        </w:rPr>
      </w:pPr>
      <w:r>
        <w:rPr>
          <w:b/>
        </w:rPr>
        <w:t>KOKKU       134</w:t>
      </w:r>
    </w:p>
    <w:p w:rsidR="00182E08" w:rsidRDefault="005B6378" w:rsidP="00182E08">
      <w:pPr>
        <w:rPr>
          <w:b/>
        </w:rPr>
      </w:pPr>
      <w:r>
        <w:rPr>
          <w:b/>
        </w:rPr>
        <w:t>Lisaülesanded</w:t>
      </w:r>
    </w:p>
    <w:p w:rsidR="00182E08" w:rsidRDefault="005B6378" w:rsidP="00182E08">
      <w:r>
        <w:t>Lisaülesannete</w:t>
      </w:r>
      <w:r w:rsidR="00182E08">
        <w:t xml:space="preserve"> punkte arvestatakse sel juhul, kui põhiülesannete lahendamisel saadud punktisummad on võrdsed.</w:t>
      </w:r>
    </w:p>
    <w:tbl>
      <w:tblPr>
        <w:tblStyle w:val="Kontuurtabel"/>
        <w:tblW w:w="0" w:type="auto"/>
        <w:tblLayout w:type="fixed"/>
        <w:tblLook w:val="04A0"/>
      </w:tblPr>
      <w:tblGrid>
        <w:gridCol w:w="1668"/>
        <w:gridCol w:w="4677"/>
        <w:gridCol w:w="1843"/>
        <w:gridCol w:w="1024"/>
      </w:tblGrid>
      <w:tr w:rsidR="00182E08" w:rsidRPr="00182E08" w:rsidTr="00B3197F">
        <w:tc>
          <w:tcPr>
            <w:tcW w:w="1668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ÜLESANNE</w:t>
            </w:r>
          </w:p>
        </w:tc>
        <w:tc>
          <w:tcPr>
            <w:tcW w:w="4677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VASTUSED</w:t>
            </w:r>
          </w:p>
        </w:tc>
        <w:tc>
          <w:tcPr>
            <w:tcW w:w="1843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HINDAMINE</w:t>
            </w:r>
          </w:p>
        </w:tc>
        <w:tc>
          <w:tcPr>
            <w:tcW w:w="1024" w:type="dxa"/>
          </w:tcPr>
          <w:p w:rsidR="00182E08" w:rsidRPr="00182E08" w:rsidRDefault="00182E08" w:rsidP="00182E08">
            <w:pPr>
              <w:jc w:val="center"/>
              <w:rPr>
                <w:b/>
              </w:rPr>
            </w:pPr>
            <w:r>
              <w:rPr>
                <w:b/>
              </w:rPr>
              <w:t>PUNK</w:t>
            </w:r>
            <w:r w:rsidR="00A66CFE">
              <w:rPr>
                <w:b/>
              </w:rPr>
              <w:t>-</w:t>
            </w:r>
            <w:r>
              <w:rPr>
                <w:b/>
              </w:rPr>
              <w:t>TID</w:t>
            </w:r>
          </w:p>
        </w:tc>
      </w:tr>
      <w:tr w:rsidR="00182E08" w:rsidTr="00B3197F">
        <w:tc>
          <w:tcPr>
            <w:tcW w:w="1668" w:type="dxa"/>
          </w:tcPr>
          <w:p w:rsidR="00182E08" w:rsidRDefault="00F50F7F" w:rsidP="00182E08">
            <w:pPr>
              <w:rPr>
                <w:b/>
              </w:rPr>
            </w:pPr>
            <w:r>
              <w:rPr>
                <w:b/>
              </w:rPr>
              <w:t>Sündmuste järjekord</w:t>
            </w:r>
          </w:p>
          <w:p w:rsidR="00182E08" w:rsidRPr="00182E08" w:rsidRDefault="00182E08" w:rsidP="00182E08">
            <w:pPr>
              <w:jc w:val="center"/>
            </w:pPr>
            <w:r>
              <w:t>1.</w:t>
            </w:r>
          </w:p>
        </w:tc>
        <w:tc>
          <w:tcPr>
            <w:tcW w:w="4677" w:type="dxa"/>
          </w:tcPr>
          <w:p w:rsidR="005B6378" w:rsidRDefault="00F50F7F" w:rsidP="00A66CFE">
            <w:r>
              <w:t>13, 6, 10, 4, 5, 15, 7, 12, 9, 3, 11, 8, 1, 14, 2</w:t>
            </w:r>
          </w:p>
          <w:p w:rsidR="00F50F7F" w:rsidRDefault="00F50F7F" w:rsidP="00A66CFE"/>
          <w:p w:rsidR="00F50F7F" w:rsidRDefault="00F50F7F" w:rsidP="00A66CFE">
            <w:r>
              <w:t>… kui sul on hea süda.</w:t>
            </w:r>
          </w:p>
        </w:tc>
        <w:tc>
          <w:tcPr>
            <w:tcW w:w="1843" w:type="dxa"/>
          </w:tcPr>
          <w:p w:rsidR="005B6378" w:rsidRDefault="00F50F7F" w:rsidP="00182E08">
            <w:r>
              <w:t>Õige järjestus 1 punkt, õige lause jätk 1 punkt.</w:t>
            </w:r>
          </w:p>
          <w:p w:rsidR="00F50F7F" w:rsidRDefault="00F50F7F" w:rsidP="00182E08"/>
        </w:tc>
        <w:tc>
          <w:tcPr>
            <w:tcW w:w="1024" w:type="dxa"/>
          </w:tcPr>
          <w:p w:rsidR="00F50F7F" w:rsidRDefault="00F50F7F" w:rsidP="00315B01">
            <w:pPr>
              <w:jc w:val="center"/>
            </w:pPr>
          </w:p>
          <w:p w:rsidR="005B6378" w:rsidRDefault="00F50F7F" w:rsidP="00315B01">
            <w:pPr>
              <w:jc w:val="center"/>
            </w:pPr>
            <w:r>
              <w:t>2</w:t>
            </w:r>
          </w:p>
        </w:tc>
      </w:tr>
      <w:tr w:rsidR="00A44D04" w:rsidTr="00B3197F">
        <w:tc>
          <w:tcPr>
            <w:tcW w:w="1668" w:type="dxa"/>
          </w:tcPr>
          <w:p w:rsidR="00A44D04" w:rsidRDefault="00F50F7F" w:rsidP="00182E08">
            <w:pPr>
              <w:rPr>
                <w:b/>
              </w:rPr>
            </w:pPr>
            <w:r>
              <w:rPr>
                <w:b/>
              </w:rPr>
              <w:t xml:space="preserve">Sõnasalat </w:t>
            </w:r>
          </w:p>
          <w:p w:rsidR="00A44D04" w:rsidRPr="00A44D04" w:rsidRDefault="00A44D04" w:rsidP="00A44D04">
            <w:pPr>
              <w:jc w:val="center"/>
            </w:pPr>
            <w:r>
              <w:t xml:space="preserve">2. </w:t>
            </w:r>
          </w:p>
        </w:tc>
        <w:tc>
          <w:tcPr>
            <w:tcW w:w="4677" w:type="dxa"/>
          </w:tcPr>
          <w:p w:rsidR="00E53D25" w:rsidRDefault="00F50F7F" w:rsidP="00A66CFE">
            <w:r>
              <w:t>peenraha – kopikas, veimevakk – kaasavara, mürinal – vurinal, üksteise peal – ülestikku,</w:t>
            </w:r>
          </w:p>
          <w:p w:rsidR="00F50F7F" w:rsidRDefault="00F50F7F" w:rsidP="00A66CFE">
            <w:r>
              <w:t>putukas – sitikas, teener – sulane, kade – ihne, tasu – palk, korterimaks – üür, haledalt – härdasti, kaebama – kurtma, arst – tohter, võõras – külamees, reisima - rändama</w:t>
            </w:r>
          </w:p>
        </w:tc>
        <w:tc>
          <w:tcPr>
            <w:tcW w:w="1843" w:type="dxa"/>
          </w:tcPr>
          <w:p w:rsidR="00A44D04" w:rsidRDefault="00A44D04" w:rsidP="00182E08"/>
          <w:p w:rsidR="00E53D25" w:rsidRDefault="00E53D25" w:rsidP="00182E08"/>
        </w:tc>
        <w:tc>
          <w:tcPr>
            <w:tcW w:w="1024" w:type="dxa"/>
          </w:tcPr>
          <w:p w:rsidR="00A44D04" w:rsidRDefault="00A44D04" w:rsidP="00B3197F">
            <w:pPr>
              <w:jc w:val="center"/>
            </w:pPr>
          </w:p>
          <w:p w:rsidR="00F50F7F" w:rsidRDefault="00F50F7F" w:rsidP="00315B01">
            <w:pPr>
              <w:jc w:val="center"/>
            </w:pPr>
          </w:p>
          <w:p w:rsidR="00E53D25" w:rsidRDefault="00F50F7F" w:rsidP="00315B01">
            <w:pPr>
              <w:jc w:val="center"/>
            </w:pPr>
            <w:r>
              <w:t>1</w:t>
            </w:r>
            <w:r w:rsidR="00315B01">
              <w:t>4</w:t>
            </w:r>
          </w:p>
        </w:tc>
      </w:tr>
    </w:tbl>
    <w:p w:rsidR="00182E08" w:rsidRPr="00182E08" w:rsidRDefault="00182E08" w:rsidP="00182E08"/>
    <w:sectPr w:rsidR="00182E08" w:rsidRPr="00182E08" w:rsidSect="00886F8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charset w:val="BA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BA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539E"/>
    <w:multiLevelType w:val="hybridMultilevel"/>
    <w:tmpl w:val="1EB461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278DC"/>
    <w:multiLevelType w:val="hybridMultilevel"/>
    <w:tmpl w:val="FCAAB042"/>
    <w:lvl w:ilvl="0" w:tplc="1FE60BE6">
      <w:start w:val="5"/>
      <w:numFmt w:val="bullet"/>
      <w:lvlText w:val="-"/>
      <w:lvlJc w:val="left"/>
      <w:pPr>
        <w:ind w:left="720" w:hanging="360"/>
      </w:pPr>
      <w:rPr>
        <w:rFonts w:ascii="SymbolMT" w:eastAsia="Arial Unicode MS" w:hAnsi="SymbolMT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221B"/>
    <w:rsid w:val="00043CF5"/>
    <w:rsid w:val="000A153F"/>
    <w:rsid w:val="000D1EB2"/>
    <w:rsid w:val="000D221B"/>
    <w:rsid w:val="000D6E3F"/>
    <w:rsid w:val="00114FD3"/>
    <w:rsid w:val="00143BD4"/>
    <w:rsid w:val="00144BB1"/>
    <w:rsid w:val="0014784B"/>
    <w:rsid w:val="001715B0"/>
    <w:rsid w:val="00182E08"/>
    <w:rsid w:val="001E6E2A"/>
    <w:rsid w:val="001F0807"/>
    <w:rsid w:val="00201A57"/>
    <w:rsid w:val="00207660"/>
    <w:rsid w:val="00245908"/>
    <w:rsid w:val="00272AE0"/>
    <w:rsid w:val="00287478"/>
    <w:rsid w:val="002E1257"/>
    <w:rsid w:val="00315B01"/>
    <w:rsid w:val="00324ADA"/>
    <w:rsid w:val="003417F4"/>
    <w:rsid w:val="00370FED"/>
    <w:rsid w:val="003849F6"/>
    <w:rsid w:val="0038605F"/>
    <w:rsid w:val="004023DC"/>
    <w:rsid w:val="00403305"/>
    <w:rsid w:val="00451D57"/>
    <w:rsid w:val="0049088A"/>
    <w:rsid w:val="004D73F8"/>
    <w:rsid w:val="004D7ABC"/>
    <w:rsid w:val="004F3DCD"/>
    <w:rsid w:val="00514A1E"/>
    <w:rsid w:val="0052296F"/>
    <w:rsid w:val="005662AE"/>
    <w:rsid w:val="005678FD"/>
    <w:rsid w:val="005808A5"/>
    <w:rsid w:val="00584030"/>
    <w:rsid w:val="005B4DE9"/>
    <w:rsid w:val="005B6378"/>
    <w:rsid w:val="005C3888"/>
    <w:rsid w:val="005F5547"/>
    <w:rsid w:val="005F6B1D"/>
    <w:rsid w:val="00611785"/>
    <w:rsid w:val="006820A3"/>
    <w:rsid w:val="006A6D35"/>
    <w:rsid w:val="006A7712"/>
    <w:rsid w:val="006D4057"/>
    <w:rsid w:val="006F149B"/>
    <w:rsid w:val="007106D6"/>
    <w:rsid w:val="00711E7B"/>
    <w:rsid w:val="00717CAA"/>
    <w:rsid w:val="00730196"/>
    <w:rsid w:val="007564EE"/>
    <w:rsid w:val="007976F0"/>
    <w:rsid w:val="007A3051"/>
    <w:rsid w:val="007A35D1"/>
    <w:rsid w:val="007E15A0"/>
    <w:rsid w:val="0080395E"/>
    <w:rsid w:val="00813A58"/>
    <w:rsid w:val="0081694F"/>
    <w:rsid w:val="0083095B"/>
    <w:rsid w:val="008735E4"/>
    <w:rsid w:val="00886F89"/>
    <w:rsid w:val="00887708"/>
    <w:rsid w:val="008902E0"/>
    <w:rsid w:val="008D32E2"/>
    <w:rsid w:val="008E29AB"/>
    <w:rsid w:val="008E6F92"/>
    <w:rsid w:val="00936CB7"/>
    <w:rsid w:val="0094123C"/>
    <w:rsid w:val="00951BC1"/>
    <w:rsid w:val="00974D3B"/>
    <w:rsid w:val="00986F70"/>
    <w:rsid w:val="009C2DE7"/>
    <w:rsid w:val="009D28A0"/>
    <w:rsid w:val="009E58AA"/>
    <w:rsid w:val="00A33231"/>
    <w:rsid w:val="00A44D04"/>
    <w:rsid w:val="00A4557A"/>
    <w:rsid w:val="00A60C4C"/>
    <w:rsid w:val="00A66CFE"/>
    <w:rsid w:val="00A729CB"/>
    <w:rsid w:val="00A94A58"/>
    <w:rsid w:val="00AA3862"/>
    <w:rsid w:val="00AA7967"/>
    <w:rsid w:val="00AC297E"/>
    <w:rsid w:val="00AD3AD6"/>
    <w:rsid w:val="00AD787F"/>
    <w:rsid w:val="00AE690F"/>
    <w:rsid w:val="00AF0D13"/>
    <w:rsid w:val="00AF78C4"/>
    <w:rsid w:val="00B056AA"/>
    <w:rsid w:val="00B21582"/>
    <w:rsid w:val="00B3197F"/>
    <w:rsid w:val="00B32B25"/>
    <w:rsid w:val="00B80A4D"/>
    <w:rsid w:val="00B81D13"/>
    <w:rsid w:val="00BB0D50"/>
    <w:rsid w:val="00BB6835"/>
    <w:rsid w:val="00BF4B91"/>
    <w:rsid w:val="00C44A34"/>
    <w:rsid w:val="00C635D1"/>
    <w:rsid w:val="00C81835"/>
    <w:rsid w:val="00CB3977"/>
    <w:rsid w:val="00CD00A6"/>
    <w:rsid w:val="00D175E3"/>
    <w:rsid w:val="00D70746"/>
    <w:rsid w:val="00D8410A"/>
    <w:rsid w:val="00D975C0"/>
    <w:rsid w:val="00DA1190"/>
    <w:rsid w:val="00DF28B2"/>
    <w:rsid w:val="00E3758B"/>
    <w:rsid w:val="00E53D25"/>
    <w:rsid w:val="00E774FB"/>
    <w:rsid w:val="00F24347"/>
    <w:rsid w:val="00F247A0"/>
    <w:rsid w:val="00F50F7F"/>
    <w:rsid w:val="00FB4646"/>
    <w:rsid w:val="00FD555E"/>
    <w:rsid w:val="00FE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D787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D221B"/>
    <w:pPr>
      <w:ind w:left="720"/>
      <w:contextualSpacing/>
    </w:pPr>
  </w:style>
  <w:style w:type="table" w:styleId="Kontuurtabel">
    <w:name w:val="Table Grid"/>
    <w:basedOn w:val="Normaaltabel"/>
    <w:uiPriority w:val="59"/>
    <w:rsid w:val="000D2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hatekst">
    <w:name w:val="Body Text"/>
    <w:basedOn w:val="Normaallaad"/>
    <w:link w:val="KehatekstMrk"/>
    <w:semiHidden/>
    <w:rsid w:val="005F5547"/>
    <w:pPr>
      <w:widowControl w:val="0"/>
      <w:suppressAutoHyphens/>
      <w:spacing w:after="120" w:line="240" w:lineRule="auto"/>
    </w:pPr>
    <w:rPr>
      <w:rFonts w:eastAsia="Arial Unicode MS"/>
      <w:kern w:val="1"/>
    </w:rPr>
  </w:style>
  <w:style w:type="character" w:customStyle="1" w:styleId="KehatekstMrk">
    <w:name w:val="Kehatekst Märk"/>
    <w:basedOn w:val="Liguvaikefont"/>
    <w:link w:val="Kehatekst"/>
    <w:semiHidden/>
    <w:rsid w:val="005F5547"/>
    <w:rPr>
      <w:rFonts w:eastAsia="Arial Unicode M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534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Kool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Opetaja</cp:lastModifiedBy>
  <cp:revision>20</cp:revision>
  <dcterms:created xsi:type="dcterms:W3CDTF">2013-12-03T17:18:00Z</dcterms:created>
  <dcterms:modified xsi:type="dcterms:W3CDTF">2014-03-10T16:51:00Z</dcterms:modified>
</cp:coreProperties>
</file>