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Juhendaja hinnangu näidis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Praktikandi nimi: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Praktika toimumise asutus: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Aadress: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Juhendaja nimi: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E-posti aadress: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Telefon: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Praktika kestvus: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br w:type="textWrapping"/>
        <w:t xml:space="preserve">Üldine hinnang praktikandi tööle</w:t>
      </w:r>
    </w:p>
    <w:tbl>
      <w:tblPr>
        <w:tblStyle w:val="Table5"/>
        <w:tblW w:w="94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trHeight w:val="3020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Abiks hinnangu koostamisel.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Asutusepoolse juhendaja hinnang sisaldab soovituslikult järgmist infot: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  <w:tab/>
              <w:t xml:space="preserve">Hinnang üliõpilase toimetulekule ülesann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vertAlign w:val="baseline"/>
                <w:rtl w:val="0"/>
              </w:rPr>
              <w:t xml:space="preserve">te täitmisega.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  <w:tab/>
              <w:t xml:space="preserve">Üliõpilase suhtumine praktikasse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  <w:tab/>
              <w:t xml:space="preserve">Hinnang ettevalmistusastmele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  <w:tab/>
              <w:t xml:space="preserve">Hinnang praktikaga seotud teadmiste, oskuste arengule/saavutatusele praktika käigus.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  <w:tab/>
              <w:t xml:space="preserve">Praktikandi tugevused/arenguvajadused.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Palun hinnake praktikandi tööd 1-5 palli skaalal:</w:t>
      </w:r>
    </w:p>
    <w:tbl>
      <w:tblPr>
        <w:tblStyle w:val="Table6"/>
        <w:tblW w:w="92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2"/>
        <w:gridCol w:w="1842"/>
        <w:gridCol w:w="1842"/>
        <w:gridCol w:w="1843"/>
        <w:gridCol w:w="1843"/>
        <w:tblGridChange w:id="0">
          <w:tblGrid>
            <w:gridCol w:w="1842"/>
            <w:gridCol w:w="1842"/>
            <w:gridCol w:w="1842"/>
            <w:gridCol w:w="1843"/>
            <w:gridCol w:w="184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Suurepärane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Rahuldav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Esines puudusi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8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1231"/>
        <w:tblGridChange w:id="0">
          <w:tblGrid>
            <w:gridCol w:w="4606"/>
            <w:gridCol w:w="12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HINNANG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SUHTLUS TÖÖKAASLASTEGA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Oskus töökaaslastega suhelda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Oskus teha teistega koostööd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KOOSTÖÖ JUHENDAJAGA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Oskus küsida ja otsida ise abi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Avatus konstruktiivsele kriitikale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Oskus iseseisvalt töötada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HINNANG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ISIKLIKUD VÄÄRTUSED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Otsuste tegemise võime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Usaldusväärsus ja konfidentsiaalsus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Algatusvõime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Loovus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Töökus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Täpsus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Oskus ja tahe õppida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Kohanemisvõime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OSKUSED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Tehnoloogia tundmine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Analüüsivõime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Probleemide lahendamise oskus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Organiseerimisvõime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Töö õigeaegne valmimine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PRAKTIKAL LÄBITUD ÜLESANDED</w:t>
      </w:r>
    </w:p>
    <w:tbl>
      <w:tblPr>
        <w:tblStyle w:val="Table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5"/>
        <w:gridCol w:w="3901"/>
        <w:gridCol w:w="1231"/>
        <w:gridCol w:w="3521"/>
        <w:tblGridChange w:id="0">
          <w:tblGrid>
            <w:gridCol w:w="635"/>
            <w:gridCol w:w="3901"/>
            <w:gridCol w:w="1231"/>
            <w:gridCol w:w="352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ÜLESANNE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HINNANG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KOMMENTAARID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Lisakommentaarid</w:t>
      </w:r>
    </w:p>
    <w:tbl>
      <w:tblPr>
        <w:tblStyle w:val="Table9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</w:p>
    <w:tbl>
      <w:tblPr>
        <w:tblStyle w:val="Table10"/>
        <w:tblW w:w="40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tblGridChange w:id="0">
          <w:tblGrid>
            <w:gridCol w:w="40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Kuupäev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Allkiri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  <w:jc w:val="both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576" w:hanging="576"/>
      <w:jc w:val="both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