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b w:val="0"/>
          <w:vertAlign w:val="baseline"/>
        </w:rPr>
      </w:pPr>
      <w:r w:rsidDel="00000000" w:rsidR="00000000" w:rsidRPr="00000000">
        <w:rPr>
          <w:b w:val="1"/>
          <w:vertAlign w:val="baseline"/>
          <w:rtl w:val="0"/>
        </w:rPr>
        <w:t xml:space="preserve">Tallinna Ülikooli kirjastuse käsikirjade vormistusjuhend</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Üldised nõuded</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t xml:space="preserve">Käsikirja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tekst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sisestada laustekstina. Kasutada võimalikult vähe stiile ja muid määranguid, mitte poolitada.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Pealkirjad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sisestada, kasutades suur- ja väiketähti, mitte täielikult trükitähti.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Tsitaatidele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näitelausetele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(küljendatakse kitsamas veerus) lisada ette ja taha tühi rida.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Fotod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esitada eraldi failina ja pildiformaadis (.jpt, .tiff) ja trükikõlbuliku resolutsiooniga (300 dpi).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Tabeleid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tehes peab arvestama asjaoluga, et raamatu tekstilao pind on 106 mm (Acta, Gigantum Humeris) või 89 mm (Bibliotheca), seega tunduvalt kitsam kui standardlehekülje A4 puhul.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Jooniseid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graafikuid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tehes peab arvestama asjaoluga, et enamasti trükitakse need ühe värviga. Seetõttu on sektorite ja joonte eristamiseks valida erinevad heledus-tumedusastmed; taust peaks olema valge.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Kogumiku artiklid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esitada eraldi failidena (faili nime ees artikli järjekorranumber).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Viitamine ja viiteallikad</w:t>
      </w:r>
      <w:r w:rsidDel="00000000" w:rsidR="00000000" w:rsidRPr="00000000">
        <w:rPr>
          <w:rtl w:val="0"/>
        </w:rPr>
      </w:r>
    </w:p>
    <w:p w:rsidR="00000000" w:rsidDel="00000000" w:rsidP="00000000" w:rsidRDefault="00000000" w:rsidRPr="00000000" w14:paraId="0000000D">
      <w:pPr>
        <w:spacing w:line="360" w:lineRule="auto"/>
        <w:rPr>
          <w:vertAlign w:val="baseline"/>
        </w:rPr>
      </w:pPr>
      <w:r w:rsidDel="00000000" w:rsidR="00000000" w:rsidRPr="00000000">
        <w:rPr>
          <w:vertAlign w:val="baseline"/>
          <w:rtl w:val="0"/>
        </w:rPr>
        <w:t xml:space="preserve">Tallinna Ülikooli kirjastuse väljaannetes on kasutusel </w:t>
      </w:r>
      <w:r w:rsidDel="00000000" w:rsidR="00000000" w:rsidRPr="00000000">
        <w:rPr>
          <w:b w:val="1"/>
          <w:vertAlign w:val="baseline"/>
          <w:rtl w:val="0"/>
        </w:rPr>
        <w:t xml:space="preserve">tekstisisene viitamine</w:t>
      </w:r>
      <w:r w:rsidDel="00000000" w:rsidR="00000000" w:rsidRPr="00000000">
        <w:rPr>
          <w:vertAlign w:val="baseline"/>
          <w:rtl w:val="0"/>
        </w:rPr>
        <w:t xml:space="preserve">. Viidete allikad esitatakse loeteluna teose või artikli lõpus. Joonealuste viidetena esitatakse teksti kommentaarid ja märkused, erandjuhul ka allikaviited ja viitekirjandus (vt p 4). </w:t>
      </w:r>
    </w:p>
    <w:p w:rsidR="00000000" w:rsidDel="00000000" w:rsidP="00000000" w:rsidRDefault="00000000" w:rsidRPr="00000000" w14:paraId="0000000E">
      <w:pPr>
        <w:spacing w:line="360" w:lineRule="auto"/>
        <w:ind w:firstLine="360"/>
        <w:rPr>
          <w:vertAlign w:val="baseline"/>
        </w:rPr>
      </w:pPr>
      <w:r w:rsidDel="00000000" w:rsidR="00000000" w:rsidRPr="00000000">
        <w:rPr>
          <w:vertAlign w:val="baseline"/>
          <w:rtl w:val="0"/>
        </w:rPr>
        <w:t xml:space="preserve">Tõlkeraamatutes säilitatakse sama viitesüsteem, mida on kasutatud originaalis.</w:t>
      </w:r>
    </w:p>
    <w:p w:rsidR="00000000" w:rsidDel="00000000" w:rsidP="00000000" w:rsidRDefault="00000000" w:rsidRPr="00000000" w14:paraId="0000000F">
      <w:pPr>
        <w:spacing w:line="360" w:lineRule="auto"/>
        <w:ind w:firstLine="360"/>
        <w:rPr>
          <w:vertAlign w:val="baseline"/>
        </w:rPr>
      </w:pPr>
      <w:r w:rsidDel="00000000" w:rsidR="00000000" w:rsidRPr="00000000">
        <w:rPr>
          <w:b w:val="1"/>
          <w:vertAlign w:val="baseline"/>
          <w:rtl w:val="0"/>
        </w:rPr>
        <w:t xml:space="preserve">Viidatud kirjanduse nimestik </w:t>
      </w:r>
      <w:r w:rsidDel="00000000" w:rsidR="00000000" w:rsidRPr="00000000">
        <w:rPr>
          <w:vertAlign w:val="baseline"/>
          <w:rtl w:val="0"/>
        </w:rPr>
        <w:t xml:space="preserve"> peab sisaldama kõiki tekstis viidatud teoseid ja vastupidi: kõik tekstisisesed viited peavad kajastuma viidete loetelus.</w:t>
      </w:r>
    </w:p>
    <w:p w:rsidR="00000000" w:rsidDel="00000000" w:rsidP="00000000" w:rsidRDefault="00000000" w:rsidRPr="00000000" w14:paraId="00000010">
      <w:pPr>
        <w:spacing w:line="360" w:lineRule="auto"/>
        <w:rPr>
          <w:vertAlign w:val="baseline"/>
        </w:rPr>
      </w:pPr>
      <w:r w:rsidDel="00000000" w:rsidR="00000000" w:rsidRPr="00000000">
        <w:rPr>
          <w:rtl w:val="0"/>
        </w:rPr>
      </w:r>
    </w:p>
    <w:p w:rsidR="00000000" w:rsidDel="00000000" w:rsidP="00000000" w:rsidRDefault="00000000" w:rsidRPr="00000000" w14:paraId="00000011">
      <w:pPr>
        <w:spacing w:line="360" w:lineRule="auto"/>
        <w:rPr>
          <w:vertAlign w:val="baseline"/>
        </w:rPr>
      </w:pPr>
      <w:r w:rsidDel="00000000" w:rsidR="00000000" w:rsidRPr="00000000">
        <w:rPr>
          <w:b w:val="1"/>
          <w:vertAlign w:val="baseline"/>
          <w:rtl w:val="0"/>
        </w:rPr>
        <w:t xml:space="preserve">2.1. Tekstisisene viide </w:t>
      </w:r>
      <w:r w:rsidDel="00000000" w:rsidR="00000000" w:rsidRPr="00000000">
        <w:rPr>
          <w:vertAlign w:val="baseline"/>
          <w:rtl w:val="0"/>
        </w:rPr>
        <w:t xml:space="preserve">pannakse ümarsulgudesse ning see sisaldab autori nime või teose pealkirja (pealkirja osa või lühendit), ilmumisaastat ja viidatavat lehekülje või veeru numbrit. Aastaarv ja leheküljenumber eraldatakse kooloniga; leheküljenumbrit ei kirjutata, kui viidatakse kogu teosele. Nt:</w:t>
      </w:r>
    </w:p>
    <w:p w:rsidR="00000000" w:rsidDel="00000000" w:rsidP="00000000" w:rsidRDefault="00000000" w:rsidRPr="00000000" w14:paraId="00000012">
      <w:pPr>
        <w:keepNext w:val="1"/>
        <w:spacing w:line="360" w:lineRule="auto"/>
        <w:ind w:left="720" w:firstLine="0"/>
        <w:rPr>
          <w:vertAlign w:val="baseline"/>
        </w:rPr>
      </w:pPr>
      <w:r w:rsidDel="00000000" w:rsidR="00000000" w:rsidRPr="00000000">
        <w:rPr>
          <w:vertAlign w:val="baseline"/>
          <w:rtl w:val="0"/>
        </w:rPr>
        <w:t xml:space="preserve">(Bellini 1992)</w:t>
      </w:r>
    </w:p>
    <w:p w:rsidR="00000000" w:rsidDel="00000000" w:rsidP="00000000" w:rsidRDefault="00000000" w:rsidRPr="00000000" w14:paraId="00000013">
      <w:pPr>
        <w:spacing w:line="360" w:lineRule="auto"/>
        <w:ind w:left="720" w:firstLine="0"/>
        <w:rPr>
          <w:vertAlign w:val="baseline"/>
        </w:rPr>
      </w:pPr>
      <w:r w:rsidDel="00000000" w:rsidR="00000000" w:rsidRPr="00000000">
        <w:rPr>
          <w:vertAlign w:val="baseline"/>
          <w:rtl w:val="0"/>
        </w:rPr>
        <w:t xml:space="preserve">(Bellini 1992: 898)</w:t>
      </w:r>
    </w:p>
    <w:p w:rsidR="00000000" w:rsidDel="00000000" w:rsidP="00000000" w:rsidRDefault="00000000" w:rsidRPr="00000000" w14:paraId="00000014">
      <w:pPr>
        <w:spacing w:line="360" w:lineRule="auto"/>
        <w:rPr>
          <w:vertAlign w:val="baseline"/>
        </w:rPr>
      </w:pPr>
      <w:r w:rsidDel="00000000" w:rsidR="00000000" w:rsidRPr="00000000">
        <w:rPr>
          <w:rtl w:val="0"/>
        </w:rPr>
      </w:r>
    </w:p>
    <w:p w:rsidR="00000000" w:rsidDel="00000000" w:rsidP="00000000" w:rsidRDefault="00000000" w:rsidRPr="00000000" w14:paraId="00000015">
      <w:pPr>
        <w:keepNext w:val="1"/>
        <w:spacing w:line="360" w:lineRule="auto"/>
        <w:rPr>
          <w:vertAlign w:val="baseline"/>
        </w:rPr>
      </w:pPr>
      <w:r w:rsidDel="00000000" w:rsidR="00000000" w:rsidRPr="00000000">
        <w:rPr>
          <w:vertAlign w:val="baseline"/>
          <w:rtl w:val="0"/>
        </w:rPr>
        <w:t xml:space="preserve">Lause lõpupunkt paikneb üldjuhul tekstisisese viite lõpusulu järel. Nt</w:t>
        <w:br w:type="textWrapping"/>
      </w:r>
    </w:p>
    <w:p w:rsidR="00000000" w:rsidDel="00000000" w:rsidP="00000000" w:rsidRDefault="00000000" w:rsidRPr="00000000" w14:paraId="00000016">
      <w:pPr>
        <w:spacing w:line="360" w:lineRule="auto"/>
        <w:ind w:left="720" w:firstLine="0"/>
        <w:rPr>
          <w:vertAlign w:val="baseline"/>
        </w:rPr>
      </w:pPr>
      <w:r w:rsidDel="00000000" w:rsidR="00000000" w:rsidRPr="00000000">
        <w:rPr>
          <w:vertAlign w:val="baseline"/>
          <w:rtl w:val="0"/>
        </w:rPr>
        <w:t xml:space="preserve">.. tekitasid Itaalias palju segadust (Bellini 1992: 898).</w:t>
      </w:r>
    </w:p>
    <w:p w:rsidR="00000000" w:rsidDel="00000000" w:rsidP="00000000" w:rsidRDefault="00000000" w:rsidRPr="00000000" w14:paraId="00000017">
      <w:pPr>
        <w:spacing w:line="360" w:lineRule="auto"/>
        <w:ind w:left="720" w:firstLine="0"/>
        <w:rPr>
          <w:vertAlign w:val="baseline"/>
        </w:rPr>
      </w:pPr>
      <w:r w:rsidDel="00000000" w:rsidR="00000000" w:rsidRPr="00000000">
        <w:rPr>
          <w:rtl w:val="0"/>
        </w:rPr>
      </w:r>
    </w:p>
    <w:p w:rsidR="00000000" w:rsidDel="00000000" w:rsidP="00000000" w:rsidRDefault="00000000" w:rsidRPr="00000000" w14:paraId="00000018">
      <w:pPr>
        <w:spacing w:line="360" w:lineRule="auto"/>
        <w:rPr>
          <w:vertAlign w:val="baseline"/>
        </w:rPr>
      </w:pPr>
      <w:r w:rsidDel="00000000" w:rsidR="00000000" w:rsidRPr="00000000">
        <w:rPr>
          <w:vertAlign w:val="baseline"/>
          <w:rtl w:val="0"/>
        </w:rPr>
        <w:t xml:space="preserve">Kui viide kehtib mitme lause või terve lõigu kohta ja paikneb lõigu lõpus (tsitaadilõigu lõpus), pannakse lause lõpupunkt enne tekstiviidet. Nt</w:t>
      </w:r>
    </w:p>
    <w:p w:rsidR="00000000" w:rsidDel="00000000" w:rsidP="00000000" w:rsidRDefault="00000000" w:rsidRPr="00000000" w14:paraId="00000019">
      <w:pPr>
        <w:spacing w:line="360" w:lineRule="auto"/>
        <w:ind w:left="720" w:hanging="720"/>
        <w:rPr>
          <w:vertAlign w:val="baseline"/>
        </w:rPr>
      </w:pPr>
      <w:r w:rsidDel="00000000" w:rsidR="00000000" w:rsidRPr="00000000">
        <w:rPr>
          <w:rtl w:val="0"/>
        </w:rPr>
      </w:r>
    </w:p>
    <w:p w:rsidR="00000000" w:rsidDel="00000000" w:rsidP="00000000" w:rsidRDefault="00000000" w:rsidRPr="00000000" w14:paraId="0000001A">
      <w:pPr>
        <w:spacing w:line="360" w:lineRule="auto"/>
        <w:ind w:left="720" w:firstLine="0"/>
        <w:rPr>
          <w:vertAlign w:val="baseline"/>
        </w:rPr>
      </w:pPr>
      <w:r w:rsidDel="00000000" w:rsidR="00000000" w:rsidRPr="00000000">
        <w:rPr>
          <w:vertAlign w:val="baseline"/>
          <w:rtl w:val="0"/>
        </w:rPr>
        <w:t xml:space="preserve">.. tekitasid Itaalias palju segadust. (Bellini 1992: 898)</w:t>
      </w:r>
    </w:p>
    <w:p w:rsidR="00000000" w:rsidDel="00000000" w:rsidP="00000000" w:rsidRDefault="00000000" w:rsidRPr="00000000" w14:paraId="0000001B">
      <w:pPr>
        <w:spacing w:line="360" w:lineRule="auto"/>
        <w:ind w:left="720" w:firstLine="0"/>
        <w:rPr>
          <w:vertAlign w:val="baseline"/>
        </w:rPr>
      </w:pPr>
      <w:r w:rsidDel="00000000" w:rsidR="00000000" w:rsidRPr="00000000">
        <w:rPr>
          <w:rtl w:val="0"/>
        </w:rPr>
      </w:r>
    </w:p>
    <w:p w:rsidR="00000000" w:rsidDel="00000000" w:rsidP="00000000" w:rsidRDefault="00000000" w:rsidRPr="00000000" w14:paraId="0000001C">
      <w:pPr>
        <w:spacing w:line="360" w:lineRule="auto"/>
        <w:rPr>
          <w:vertAlign w:val="baseline"/>
        </w:rPr>
      </w:pPr>
      <w:r w:rsidDel="00000000" w:rsidR="00000000" w:rsidRPr="00000000">
        <w:rPr>
          <w:vertAlign w:val="baseline"/>
          <w:rtl w:val="0"/>
        </w:rPr>
        <w:t xml:space="preserve">Kui autori nimi lauses juba esineb, nime viites ei korrata. Ümarsulgudes esitatakse sel juhul vaid ilmumisaasta ja lehekülg.</w:t>
      </w:r>
    </w:p>
    <w:p w:rsidR="00000000" w:rsidDel="00000000" w:rsidP="00000000" w:rsidRDefault="00000000" w:rsidRPr="00000000" w14:paraId="0000001D">
      <w:pPr>
        <w:spacing w:line="360" w:lineRule="auto"/>
        <w:rPr>
          <w:vertAlign w:val="baseline"/>
        </w:rPr>
      </w:pPr>
      <w:r w:rsidDel="00000000" w:rsidR="00000000" w:rsidRPr="00000000">
        <w:rPr>
          <w:rtl w:val="0"/>
        </w:rPr>
      </w:r>
    </w:p>
    <w:p w:rsidR="00000000" w:rsidDel="00000000" w:rsidP="00000000" w:rsidRDefault="00000000" w:rsidRPr="00000000" w14:paraId="0000001E">
      <w:pPr>
        <w:spacing w:line="360" w:lineRule="auto"/>
        <w:ind w:left="720" w:firstLine="0"/>
        <w:rPr>
          <w:vertAlign w:val="baseline"/>
        </w:rPr>
      </w:pPr>
      <w:r w:rsidDel="00000000" w:rsidR="00000000" w:rsidRPr="00000000">
        <w:rPr>
          <w:vertAlign w:val="baseline"/>
          <w:rtl w:val="0"/>
        </w:rPr>
        <w:t xml:space="preserve">Ruskin rõhutas, et restaureerimine on kõige täiuslikum häving, mis võib hoonele osaks saada (1849: 25).</w:t>
      </w:r>
    </w:p>
    <w:p w:rsidR="00000000" w:rsidDel="00000000" w:rsidP="00000000" w:rsidRDefault="00000000" w:rsidRPr="00000000" w14:paraId="0000001F">
      <w:pPr>
        <w:spacing w:line="360" w:lineRule="auto"/>
        <w:ind w:left="720" w:firstLine="0"/>
        <w:rPr>
          <w:vertAlign w:val="baseline"/>
        </w:rPr>
      </w:pPr>
      <w:r w:rsidDel="00000000" w:rsidR="00000000" w:rsidRPr="00000000">
        <w:rPr>
          <w:rtl w:val="0"/>
        </w:rPr>
      </w:r>
    </w:p>
    <w:p w:rsidR="00000000" w:rsidDel="00000000" w:rsidP="00000000" w:rsidRDefault="00000000" w:rsidRPr="00000000" w14:paraId="00000020">
      <w:pPr>
        <w:spacing w:line="360" w:lineRule="auto"/>
        <w:ind w:left="720" w:firstLine="0"/>
        <w:rPr>
          <w:vertAlign w:val="baseline"/>
        </w:rPr>
      </w:pPr>
      <w:r w:rsidDel="00000000" w:rsidR="00000000" w:rsidRPr="00000000">
        <w:rPr>
          <w:vertAlign w:val="baseline"/>
          <w:rtl w:val="0"/>
        </w:rPr>
        <w:t xml:space="preserve">Ruskin (1849: 25) rõhutas, et restaureerimine on kõige täiuslikum häving, mis võib hoonele osaks saada.</w:t>
      </w:r>
    </w:p>
    <w:p w:rsidR="00000000" w:rsidDel="00000000" w:rsidP="00000000" w:rsidRDefault="00000000" w:rsidRPr="00000000" w14:paraId="00000021">
      <w:pPr>
        <w:spacing w:line="360" w:lineRule="auto"/>
        <w:rPr>
          <w:vertAlign w:val="baseline"/>
        </w:rPr>
      </w:pPr>
      <w:r w:rsidDel="00000000" w:rsidR="00000000" w:rsidRPr="00000000">
        <w:rPr>
          <w:rtl w:val="0"/>
        </w:rPr>
      </w:r>
    </w:p>
    <w:p w:rsidR="00000000" w:rsidDel="00000000" w:rsidP="00000000" w:rsidRDefault="00000000" w:rsidRPr="00000000" w14:paraId="00000022">
      <w:pPr>
        <w:spacing w:line="360" w:lineRule="auto"/>
        <w:rPr>
          <w:vertAlign w:val="baseline"/>
        </w:rPr>
      </w:pPr>
      <w:r w:rsidDel="00000000" w:rsidR="00000000" w:rsidRPr="00000000">
        <w:rPr>
          <w:vertAlign w:val="baseline"/>
          <w:rtl w:val="0"/>
        </w:rPr>
        <w:t xml:space="preserve">Lähestikku korduvate viidete puhul võib kasutada lühendit </w:t>
      </w:r>
      <w:r w:rsidDel="00000000" w:rsidR="00000000" w:rsidRPr="00000000">
        <w:rPr>
          <w:i w:val="1"/>
          <w:vertAlign w:val="baseline"/>
          <w:rtl w:val="0"/>
        </w:rPr>
        <w:t xml:space="preserve">ibid</w:t>
      </w:r>
      <w:r w:rsidDel="00000000" w:rsidR="00000000" w:rsidRPr="00000000">
        <w:rPr>
          <w:vertAlign w:val="baseline"/>
          <w:rtl w:val="0"/>
        </w:rPr>
        <w:t xml:space="preserve">. (</w:t>
      </w:r>
      <w:r w:rsidDel="00000000" w:rsidR="00000000" w:rsidRPr="00000000">
        <w:rPr>
          <w:i w:val="1"/>
          <w:vertAlign w:val="baseline"/>
          <w:rtl w:val="0"/>
        </w:rPr>
        <w:t xml:space="preserve">ibidem</w:t>
      </w:r>
      <w:r w:rsidDel="00000000" w:rsidR="00000000" w:rsidRPr="00000000">
        <w:rPr>
          <w:vertAlign w:val="baseline"/>
          <w:rtl w:val="0"/>
        </w:rPr>
        <w:t xml:space="preserve"> ‘samas’), s.t (</w:t>
      </w:r>
      <w:r w:rsidDel="00000000" w:rsidR="00000000" w:rsidRPr="00000000">
        <w:rPr>
          <w:i w:val="1"/>
          <w:vertAlign w:val="baseline"/>
          <w:rtl w:val="0"/>
        </w:rPr>
        <w:t xml:space="preserve">ibid</w:t>
      </w:r>
      <w:r w:rsidDel="00000000" w:rsidR="00000000" w:rsidRPr="00000000">
        <w:rPr>
          <w:vertAlign w:val="baseline"/>
          <w:rtl w:val="0"/>
        </w:rPr>
        <w:t xml:space="preserve">.) või muutunud leheküljele viidates: (</w:t>
      </w:r>
      <w:r w:rsidDel="00000000" w:rsidR="00000000" w:rsidRPr="00000000">
        <w:rPr>
          <w:i w:val="1"/>
          <w:vertAlign w:val="baseline"/>
          <w:rtl w:val="0"/>
        </w:rPr>
        <w:t xml:space="preserve">ibid</w:t>
      </w:r>
      <w:r w:rsidDel="00000000" w:rsidR="00000000" w:rsidRPr="00000000">
        <w:rPr>
          <w:vertAlign w:val="baseline"/>
          <w:rtl w:val="0"/>
        </w:rPr>
        <w:t xml:space="preserve">., 12).</w:t>
      </w:r>
    </w:p>
    <w:p w:rsidR="00000000" w:rsidDel="00000000" w:rsidP="00000000" w:rsidRDefault="00000000" w:rsidRPr="00000000" w14:paraId="00000023">
      <w:pPr>
        <w:spacing w:line="360" w:lineRule="auto"/>
        <w:rPr>
          <w:vertAlign w:val="baseline"/>
        </w:rPr>
      </w:pPr>
      <w:r w:rsidDel="00000000" w:rsidR="00000000" w:rsidRPr="00000000">
        <w:rPr>
          <w:rtl w:val="0"/>
        </w:rPr>
      </w:r>
    </w:p>
    <w:p w:rsidR="00000000" w:rsidDel="00000000" w:rsidP="00000000" w:rsidRDefault="00000000" w:rsidRPr="00000000" w14:paraId="00000024">
      <w:pPr>
        <w:spacing w:line="360" w:lineRule="auto"/>
        <w:rPr>
          <w:b w:val="0"/>
          <w:vertAlign w:val="baseline"/>
        </w:rPr>
      </w:pPr>
      <w:r w:rsidDel="00000000" w:rsidR="00000000" w:rsidRPr="00000000">
        <w:rPr>
          <w:b w:val="1"/>
          <w:vertAlign w:val="baseline"/>
          <w:rtl w:val="0"/>
        </w:rPr>
        <w:t xml:space="preserve">2.1.1. Veel näiteid</w:t>
      </w:r>
      <w:r w:rsidDel="00000000" w:rsidR="00000000" w:rsidRPr="00000000">
        <w:rPr>
          <w:rtl w:val="0"/>
        </w:rPr>
      </w:r>
    </w:p>
    <w:p w:rsidR="00000000" w:rsidDel="00000000" w:rsidP="00000000" w:rsidRDefault="00000000" w:rsidRPr="00000000" w14:paraId="00000025">
      <w:pPr>
        <w:tabs>
          <w:tab w:val="left" w:leader="none" w:pos="3240"/>
        </w:tabs>
        <w:spacing w:line="360" w:lineRule="auto"/>
        <w:rPr>
          <w:vertAlign w:val="baseline"/>
        </w:rPr>
      </w:pPr>
      <w:r w:rsidDel="00000000" w:rsidR="00000000" w:rsidRPr="00000000">
        <w:rPr>
          <w:vertAlign w:val="baseline"/>
          <w:rtl w:val="0"/>
        </w:rPr>
        <w:t xml:space="preserve">Kahe autoriga teos:</w:t>
        <w:tab/>
        <w:t xml:space="preserve">(</w:t>
      </w:r>
      <w:r w:rsidDel="00000000" w:rsidR="00000000" w:rsidRPr="00000000">
        <w:rPr>
          <w:color w:val="000000"/>
          <w:vertAlign w:val="baseline"/>
          <w:rtl w:val="0"/>
        </w:rPr>
        <w:t xml:space="preserve">Barkey, Fuller 1998</w:t>
      </w:r>
      <w:r w:rsidDel="00000000" w:rsidR="00000000" w:rsidRPr="00000000">
        <w:rPr>
          <w:vertAlign w:val="baseline"/>
          <w:rtl w:val="0"/>
        </w:rPr>
        <w:t xml:space="preserve">: 45)</w:t>
      </w:r>
    </w:p>
    <w:p w:rsidR="00000000" w:rsidDel="00000000" w:rsidP="00000000" w:rsidRDefault="00000000" w:rsidRPr="00000000" w14:paraId="00000026">
      <w:pPr>
        <w:tabs>
          <w:tab w:val="left" w:leader="none" w:pos="3240"/>
        </w:tabs>
        <w:spacing w:line="360" w:lineRule="auto"/>
        <w:rPr>
          <w:vertAlign w:val="baseline"/>
        </w:rPr>
      </w:pPr>
      <w:r w:rsidDel="00000000" w:rsidR="00000000" w:rsidRPr="00000000">
        <w:rPr>
          <w:vertAlign w:val="baseline"/>
          <w:rtl w:val="0"/>
        </w:rPr>
        <w:t xml:space="preserve">Kolme või enama autoriga teos: </w:t>
        <w:tab/>
        <w:t xml:space="preserve">(Veismann </w:t>
      </w:r>
      <w:r w:rsidDel="00000000" w:rsidR="00000000" w:rsidRPr="00000000">
        <w:rPr>
          <w:i w:val="1"/>
          <w:vertAlign w:val="baseline"/>
          <w:rtl w:val="0"/>
        </w:rPr>
        <w:t xml:space="preserve">et al.</w:t>
      </w:r>
      <w:r w:rsidDel="00000000" w:rsidR="00000000" w:rsidRPr="00000000">
        <w:rPr>
          <w:vertAlign w:val="baseline"/>
          <w:rtl w:val="0"/>
        </w:rPr>
        <w:t xml:space="preserve"> 1993)</w:t>
      </w:r>
    </w:p>
    <w:p w:rsidR="00000000" w:rsidDel="00000000" w:rsidP="00000000" w:rsidRDefault="00000000" w:rsidRPr="00000000" w14:paraId="00000027">
      <w:pPr>
        <w:tabs>
          <w:tab w:val="left" w:leader="none" w:pos="3240"/>
        </w:tabs>
        <w:spacing w:line="360" w:lineRule="auto"/>
        <w:rPr>
          <w:vertAlign w:val="baseline"/>
        </w:rPr>
      </w:pPr>
      <w:r w:rsidDel="00000000" w:rsidR="00000000" w:rsidRPr="00000000">
        <w:rPr>
          <w:vertAlign w:val="baseline"/>
          <w:rtl w:val="0"/>
        </w:rPr>
        <w:t xml:space="preserve">Viide mitmele teosele korraga:</w:t>
        <w:tab/>
        <w:t xml:space="preserve">(Barkey, Fuller 1998: 12, 14; Kirisci 1997: 10)</w:t>
      </w:r>
    </w:p>
    <w:p w:rsidR="00000000" w:rsidDel="00000000" w:rsidP="00000000" w:rsidRDefault="00000000" w:rsidRPr="00000000" w14:paraId="00000028">
      <w:pPr>
        <w:spacing w:line="360" w:lineRule="auto"/>
        <w:ind w:left="720" w:firstLine="0"/>
        <w:rPr>
          <w:vertAlign w:val="baseline"/>
        </w:rPr>
      </w:pPr>
      <w:r w:rsidDel="00000000" w:rsidR="00000000" w:rsidRPr="00000000">
        <w:rPr>
          <w:rtl w:val="0"/>
        </w:rPr>
      </w:r>
    </w:p>
    <w:p w:rsidR="00000000" w:rsidDel="00000000" w:rsidP="00000000" w:rsidRDefault="00000000" w:rsidRPr="00000000" w14:paraId="0000002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Viitekirjanduse nimestik</w:t>
      </w:r>
      <w:r w:rsidDel="00000000" w:rsidR="00000000" w:rsidRPr="00000000">
        <w:rPr>
          <w:rtl w:val="0"/>
        </w:rPr>
      </w:r>
    </w:p>
    <w:p w:rsidR="00000000" w:rsidDel="00000000" w:rsidP="00000000" w:rsidRDefault="00000000" w:rsidRPr="00000000" w14:paraId="0000002A">
      <w:pPr>
        <w:spacing w:line="360" w:lineRule="auto"/>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Autorid</w:t>
      </w:r>
      <w:r w:rsidDel="00000000" w:rsidR="00000000" w:rsidRPr="00000000">
        <w:rPr>
          <w:vertAlign w:val="baseline"/>
          <w:rtl w:val="0"/>
        </w:rPr>
        <w:t xml:space="preserve"> loetletakse tähestikulises järjekorras perekonnanime järgi. Autori perekonnanimele järgneb eesnimi (eesnimed). Initsiaale võib kasutada juhul, kui sama on tehtud ka publikatsioonis; initsiaalide vahel on tühik (nt Steven, J. B.). </w:t>
      </w:r>
    </w:p>
    <w:p w:rsidR="00000000" w:rsidDel="00000000" w:rsidP="00000000" w:rsidRDefault="00000000" w:rsidRPr="00000000" w14:paraId="0000002B">
      <w:pPr>
        <w:spacing w:line="360" w:lineRule="auto"/>
        <w:ind w:firstLine="360"/>
        <w:rPr>
          <w:vertAlign w:val="baseline"/>
        </w:rPr>
      </w:pPr>
      <w:r w:rsidDel="00000000" w:rsidR="00000000" w:rsidRPr="00000000">
        <w:rPr>
          <w:vertAlign w:val="baseline"/>
          <w:rtl w:val="0"/>
        </w:rPr>
        <w:t xml:space="preserve">Kui teosel on mitu autorit, tuleb nad kõik loetleda viitekirjanduse nimestikus.</w:t>
      </w:r>
    </w:p>
    <w:p w:rsidR="00000000" w:rsidDel="00000000" w:rsidP="00000000" w:rsidRDefault="00000000" w:rsidRPr="00000000" w14:paraId="0000002C">
      <w:pPr>
        <w:spacing w:line="360" w:lineRule="auto"/>
        <w:ind w:firstLine="360"/>
        <w:rPr>
          <w:vertAlign w:val="baseline"/>
        </w:rPr>
      </w:pPr>
      <w:r w:rsidDel="00000000" w:rsidR="00000000" w:rsidRPr="00000000">
        <w:rPr>
          <w:vertAlign w:val="baseline"/>
          <w:rtl w:val="0"/>
        </w:rPr>
        <w:t xml:space="preserve">Kui samalt autorilt on nimestikus mitu teost, järjestatakse need väljaande ilmumisaasta järgi, alates varasemast.</w:t>
      </w:r>
    </w:p>
    <w:p w:rsidR="00000000" w:rsidDel="00000000" w:rsidP="00000000" w:rsidRDefault="00000000" w:rsidRPr="00000000" w14:paraId="0000002D">
      <w:pPr>
        <w:spacing w:line="360" w:lineRule="auto"/>
        <w:ind w:firstLine="360"/>
        <w:rPr>
          <w:vertAlign w:val="baseline"/>
        </w:rPr>
      </w:pPr>
      <w:r w:rsidDel="00000000" w:rsidR="00000000" w:rsidRPr="00000000">
        <w:rPr>
          <w:vertAlign w:val="baseline"/>
          <w:rtl w:val="0"/>
        </w:rPr>
        <w:t xml:space="preserve">Kui samalt autorilt on ühel aastal ilmunud mitu publikatsiooni, kasutatakse nende eristamiseks tähti (1996a, 1996b, 1996c). Samal aastal ilmunud kirjutised järjestatakse tähestikuliselt.</w:t>
      </w:r>
    </w:p>
    <w:p w:rsidR="00000000" w:rsidDel="00000000" w:rsidP="00000000" w:rsidRDefault="00000000" w:rsidRPr="00000000" w14:paraId="0000002E">
      <w:pPr>
        <w:spacing w:line="360" w:lineRule="auto"/>
        <w:ind w:firstLine="360"/>
        <w:rPr>
          <w:b w:val="0"/>
          <w:vertAlign w:val="baseline"/>
        </w:rPr>
      </w:pPr>
      <w:r w:rsidDel="00000000" w:rsidR="00000000" w:rsidRPr="00000000">
        <w:rPr>
          <w:vertAlign w:val="baseline"/>
          <w:rtl w:val="0"/>
        </w:rPr>
        <w:t xml:space="preserve">Kirjes kasutatavaid </w:t>
      </w:r>
      <w:r w:rsidDel="00000000" w:rsidR="00000000" w:rsidRPr="00000000">
        <w:rPr>
          <w:b w:val="1"/>
          <w:vertAlign w:val="baseline"/>
          <w:rtl w:val="0"/>
        </w:rPr>
        <w:t xml:space="preserve">lühendeid</w:t>
      </w:r>
      <w:r w:rsidDel="00000000" w:rsidR="00000000" w:rsidRPr="00000000">
        <w:rPr>
          <w:vertAlign w:val="baseline"/>
          <w:rtl w:val="0"/>
        </w:rPr>
        <w:t xml:space="preserve"> ei tõlgita ja need on viidatava teose keeles. Enamkasutatavad lühendid:</w:t>
      </w:r>
      <w:r w:rsidDel="00000000" w:rsidR="00000000" w:rsidRPr="00000000">
        <w:rPr>
          <w:rtl w:val="0"/>
        </w:rPr>
      </w:r>
    </w:p>
    <w:tbl>
      <w:tblPr>
        <w:tblStyle w:val="Table1"/>
        <w:tblW w:w="8068.000000000001"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4"/>
        <w:gridCol w:w="1222"/>
        <w:gridCol w:w="1292"/>
        <w:gridCol w:w="1244"/>
        <w:gridCol w:w="1399"/>
        <w:gridCol w:w="1117"/>
        <w:tblGridChange w:id="0">
          <w:tblGrid>
            <w:gridCol w:w="1794"/>
            <w:gridCol w:w="1222"/>
            <w:gridCol w:w="1292"/>
            <w:gridCol w:w="1244"/>
            <w:gridCol w:w="1399"/>
            <w:gridCol w:w="1117"/>
          </w:tblGrid>
        </w:tblGridChange>
      </w:tblGrid>
      <w:tr>
        <w:trPr>
          <w:cantSplit w:val="0"/>
          <w:tblHeader w:val="0"/>
        </w:trPr>
        <w:tc>
          <w:tcPr>
            <w:vAlign w:val="top"/>
          </w:tcPr>
          <w:p w:rsidR="00000000" w:rsidDel="00000000" w:rsidP="00000000" w:rsidRDefault="00000000" w:rsidRPr="00000000" w14:paraId="0000002F">
            <w:pPr>
              <w:spacing w:before="60" w:lineRule="auto"/>
              <w:rPr>
                <w:b w:val="0"/>
                <w:sz w:val="20"/>
                <w:szCs w:val="20"/>
                <w:vertAlign w:val="baseline"/>
              </w:rPr>
            </w:pPr>
            <w:r w:rsidDel="00000000" w:rsidR="00000000" w:rsidRPr="00000000">
              <w:rPr>
                <w:b w:val="1"/>
                <w:sz w:val="20"/>
                <w:szCs w:val="20"/>
                <w:vertAlign w:val="baseline"/>
                <w:rtl w:val="0"/>
              </w:rPr>
              <w:t xml:space="preserve">kirjeelement</w:t>
            </w:r>
            <w:r w:rsidDel="00000000" w:rsidR="00000000" w:rsidRPr="00000000">
              <w:rPr>
                <w:rtl w:val="0"/>
              </w:rPr>
            </w:r>
          </w:p>
        </w:tc>
        <w:tc>
          <w:tcPr>
            <w:vAlign w:val="top"/>
          </w:tcPr>
          <w:p w:rsidR="00000000" w:rsidDel="00000000" w:rsidP="00000000" w:rsidRDefault="00000000" w:rsidRPr="00000000" w14:paraId="00000030">
            <w:pPr>
              <w:spacing w:before="60" w:lineRule="auto"/>
              <w:jc w:val="center"/>
              <w:rPr>
                <w:b w:val="0"/>
                <w:sz w:val="20"/>
                <w:szCs w:val="20"/>
                <w:vertAlign w:val="baseline"/>
              </w:rPr>
            </w:pPr>
            <w:r w:rsidDel="00000000" w:rsidR="00000000" w:rsidRPr="00000000">
              <w:rPr>
                <w:b w:val="1"/>
                <w:sz w:val="20"/>
                <w:szCs w:val="20"/>
                <w:vertAlign w:val="baseline"/>
                <w:rtl w:val="0"/>
              </w:rPr>
              <w:t xml:space="preserve">eesti k</w:t>
            </w:r>
            <w:r w:rsidDel="00000000" w:rsidR="00000000" w:rsidRPr="00000000">
              <w:rPr>
                <w:rtl w:val="0"/>
              </w:rPr>
            </w:r>
          </w:p>
        </w:tc>
        <w:tc>
          <w:tcPr>
            <w:vAlign w:val="top"/>
          </w:tcPr>
          <w:p w:rsidR="00000000" w:rsidDel="00000000" w:rsidP="00000000" w:rsidRDefault="00000000" w:rsidRPr="00000000" w14:paraId="00000031">
            <w:pPr>
              <w:spacing w:before="60" w:lineRule="auto"/>
              <w:jc w:val="center"/>
              <w:rPr>
                <w:b w:val="0"/>
                <w:sz w:val="20"/>
                <w:szCs w:val="20"/>
                <w:vertAlign w:val="baseline"/>
              </w:rPr>
            </w:pPr>
            <w:r w:rsidDel="00000000" w:rsidR="00000000" w:rsidRPr="00000000">
              <w:rPr>
                <w:b w:val="1"/>
                <w:sz w:val="20"/>
                <w:szCs w:val="20"/>
                <w:vertAlign w:val="baseline"/>
                <w:rtl w:val="0"/>
              </w:rPr>
              <w:t xml:space="preserve">inglise k</w:t>
            </w:r>
            <w:r w:rsidDel="00000000" w:rsidR="00000000" w:rsidRPr="00000000">
              <w:rPr>
                <w:rtl w:val="0"/>
              </w:rPr>
            </w:r>
          </w:p>
        </w:tc>
        <w:tc>
          <w:tcPr>
            <w:vAlign w:val="top"/>
          </w:tcPr>
          <w:p w:rsidR="00000000" w:rsidDel="00000000" w:rsidP="00000000" w:rsidRDefault="00000000" w:rsidRPr="00000000" w14:paraId="00000032">
            <w:pPr>
              <w:spacing w:before="60" w:lineRule="auto"/>
              <w:jc w:val="center"/>
              <w:rPr>
                <w:b w:val="0"/>
                <w:sz w:val="20"/>
                <w:szCs w:val="20"/>
                <w:vertAlign w:val="baseline"/>
              </w:rPr>
            </w:pPr>
            <w:r w:rsidDel="00000000" w:rsidR="00000000" w:rsidRPr="00000000">
              <w:rPr>
                <w:b w:val="1"/>
                <w:sz w:val="20"/>
                <w:szCs w:val="20"/>
                <w:vertAlign w:val="baseline"/>
                <w:rtl w:val="0"/>
              </w:rPr>
              <w:t xml:space="preserve">saksa k</w:t>
            </w:r>
            <w:r w:rsidDel="00000000" w:rsidR="00000000" w:rsidRPr="00000000">
              <w:rPr>
                <w:rtl w:val="0"/>
              </w:rPr>
            </w:r>
          </w:p>
        </w:tc>
        <w:tc>
          <w:tcPr>
            <w:vAlign w:val="top"/>
          </w:tcPr>
          <w:p w:rsidR="00000000" w:rsidDel="00000000" w:rsidP="00000000" w:rsidRDefault="00000000" w:rsidRPr="00000000" w14:paraId="00000033">
            <w:pPr>
              <w:spacing w:before="60" w:lineRule="auto"/>
              <w:jc w:val="center"/>
              <w:rPr>
                <w:b w:val="0"/>
                <w:sz w:val="20"/>
                <w:szCs w:val="20"/>
                <w:vertAlign w:val="baseline"/>
              </w:rPr>
            </w:pPr>
            <w:r w:rsidDel="00000000" w:rsidR="00000000" w:rsidRPr="00000000">
              <w:rPr>
                <w:b w:val="1"/>
                <w:sz w:val="20"/>
                <w:szCs w:val="20"/>
                <w:vertAlign w:val="baseline"/>
                <w:rtl w:val="0"/>
              </w:rPr>
              <w:t xml:space="preserve">prantsuse k</w:t>
            </w:r>
            <w:r w:rsidDel="00000000" w:rsidR="00000000" w:rsidRPr="00000000">
              <w:rPr>
                <w:rtl w:val="0"/>
              </w:rPr>
            </w:r>
          </w:p>
        </w:tc>
        <w:tc>
          <w:tcPr>
            <w:vAlign w:val="top"/>
          </w:tcPr>
          <w:p w:rsidR="00000000" w:rsidDel="00000000" w:rsidP="00000000" w:rsidRDefault="00000000" w:rsidRPr="00000000" w14:paraId="00000034">
            <w:pPr>
              <w:spacing w:before="60" w:lineRule="auto"/>
              <w:jc w:val="center"/>
              <w:rPr>
                <w:b w:val="0"/>
                <w:sz w:val="20"/>
                <w:szCs w:val="20"/>
                <w:vertAlign w:val="baseline"/>
              </w:rPr>
            </w:pPr>
            <w:r w:rsidDel="00000000" w:rsidR="00000000" w:rsidRPr="00000000">
              <w:rPr>
                <w:b w:val="1"/>
                <w:sz w:val="20"/>
                <w:szCs w:val="20"/>
                <w:vertAlign w:val="baseline"/>
                <w:rtl w:val="0"/>
              </w:rPr>
              <w:t xml:space="preserve">vene k</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5">
            <w:pPr>
              <w:spacing w:before="60" w:lineRule="auto"/>
              <w:rPr>
                <w:sz w:val="20"/>
                <w:szCs w:val="20"/>
                <w:vertAlign w:val="baseline"/>
              </w:rPr>
            </w:pPr>
            <w:r w:rsidDel="00000000" w:rsidR="00000000" w:rsidRPr="00000000">
              <w:rPr>
                <w:sz w:val="20"/>
                <w:szCs w:val="20"/>
                <w:vertAlign w:val="baseline"/>
                <w:rtl w:val="0"/>
              </w:rPr>
              <w:t xml:space="preserve">number</w:t>
            </w:r>
          </w:p>
        </w:tc>
        <w:tc>
          <w:tcPr>
            <w:vAlign w:val="top"/>
          </w:tcPr>
          <w:p w:rsidR="00000000" w:rsidDel="00000000" w:rsidP="00000000" w:rsidRDefault="00000000" w:rsidRPr="00000000" w14:paraId="00000036">
            <w:pPr>
              <w:spacing w:before="60" w:lineRule="auto"/>
              <w:jc w:val="center"/>
              <w:rPr>
                <w:sz w:val="20"/>
                <w:szCs w:val="20"/>
                <w:vertAlign w:val="baseline"/>
              </w:rPr>
            </w:pPr>
            <w:r w:rsidDel="00000000" w:rsidR="00000000" w:rsidRPr="00000000">
              <w:rPr>
                <w:sz w:val="20"/>
                <w:szCs w:val="20"/>
                <w:vertAlign w:val="baseline"/>
                <w:rtl w:val="0"/>
              </w:rPr>
              <w:t xml:space="preserve">nr</w:t>
            </w:r>
          </w:p>
        </w:tc>
        <w:tc>
          <w:tcPr>
            <w:vAlign w:val="top"/>
          </w:tcPr>
          <w:p w:rsidR="00000000" w:rsidDel="00000000" w:rsidP="00000000" w:rsidRDefault="00000000" w:rsidRPr="00000000" w14:paraId="00000037">
            <w:pPr>
              <w:spacing w:before="60" w:lineRule="auto"/>
              <w:jc w:val="center"/>
              <w:rPr>
                <w:sz w:val="20"/>
                <w:szCs w:val="20"/>
                <w:vertAlign w:val="baseline"/>
              </w:rPr>
            </w:pPr>
            <w:r w:rsidDel="00000000" w:rsidR="00000000" w:rsidRPr="00000000">
              <w:rPr>
                <w:sz w:val="20"/>
                <w:szCs w:val="20"/>
                <w:vertAlign w:val="baseline"/>
                <w:rtl w:val="0"/>
              </w:rPr>
              <w:t xml:space="preserve">no.</w:t>
            </w:r>
          </w:p>
        </w:tc>
        <w:tc>
          <w:tcPr>
            <w:vAlign w:val="top"/>
          </w:tcPr>
          <w:p w:rsidR="00000000" w:rsidDel="00000000" w:rsidP="00000000" w:rsidRDefault="00000000" w:rsidRPr="00000000" w14:paraId="00000038">
            <w:pPr>
              <w:spacing w:before="60" w:lineRule="auto"/>
              <w:jc w:val="center"/>
              <w:rPr>
                <w:sz w:val="20"/>
                <w:szCs w:val="20"/>
                <w:vertAlign w:val="baseline"/>
              </w:rPr>
            </w:pPr>
            <w:r w:rsidDel="00000000" w:rsidR="00000000" w:rsidRPr="00000000">
              <w:rPr>
                <w:sz w:val="20"/>
                <w:szCs w:val="20"/>
                <w:vertAlign w:val="baseline"/>
                <w:rtl w:val="0"/>
              </w:rPr>
              <w:t xml:space="preserve">Nr.</w:t>
            </w:r>
          </w:p>
        </w:tc>
        <w:tc>
          <w:tcPr>
            <w:vAlign w:val="top"/>
          </w:tcPr>
          <w:p w:rsidR="00000000" w:rsidDel="00000000" w:rsidP="00000000" w:rsidRDefault="00000000" w:rsidRPr="00000000" w14:paraId="00000039">
            <w:pPr>
              <w:spacing w:before="60" w:lineRule="auto"/>
              <w:jc w:val="center"/>
              <w:rPr>
                <w:sz w:val="20"/>
                <w:szCs w:val="20"/>
                <w:vertAlign w:val="baseline"/>
              </w:rPr>
            </w:pPr>
            <w:r w:rsidDel="00000000" w:rsidR="00000000" w:rsidRPr="00000000">
              <w:rPr>
                <w:sz w:val="20"/>
                <w:szCs w:val="20"/>
                <w:vertAlign w:val="baseline"/>
                <w:rtl w:val="0"/>
              </w:rPr>
              <w:t xml:space="preserve">n°</w:t>
            </w:r>
          </w:p>
        </w:tc>
        <w:tc>
          <w:tcPr>
            <w:vAlign w:val="top"/>
          </w:tcPr>
          <w:p w:rsidR="00000000" w:rsidDel="00000000" w:rsidP="00000000" w:rsidRDefault="00000000" w:rsidRPr="00000000" w14:paraId="0000003A">
            <w:pPr>
              <w:spacing w:before="60" w:lineRule="auto"/>
              <w:jc w:val="center"/>
              <w:rPr>
                <w:sz w:val="20"/>
                <w:szCs w:val="20"/>
                <w:vertAlign w:val="baseline"/>
              </w:rPr>
            </w:pPr>
            <w:r w:rsidDel="00000000" w:rsidR="00000000" w:rsidRPr="00000000">
              <w:rPr>
                <w:sz w:val="20"/>
                <w:szCs w:val="20"/>
                <w:vertAlign w:val="baseline"/>
                <w:rtl w:val="0"/>
              </w:rPr>
              <w:t xml:space="preserve">№</w:t>
            </w:r>
          </w:p>
        </w:tc>
      </w:tr>
      <w:tr>
        <w:trPr>
          <w:cantSplit w:val="0"/>
          <w:tblHeader w:val="0"/>
        </w:trPr>
        <w:tc>
          <w:tcPr>
            <w:vAlign w:val="top"/>
          </w:tcPr>
          <w:p w:rsidR="00000000" w:rsidDel="00000000" w:rsidP="00000000" w:rsidRDefault="00000000" w:rsidRPr="00000000" w14:paraId="0000003B">
            <w:pPr>
              <w:spacing w:before="60" w:lineRule="auto"/>
              <w:rPr>
                <w:sz w:val="20"/>
                <w:szCs w:val="20"/>
                <w:vertAlign w:val="baseline"/>
              </w:rPr>
            </w:pPr>
            <w:r w:rsidDel="00000000" w:rsidR="00000000" w:rsidRPr="00000000">
              <w:rPr>
                <w:sz w:val="20"/>
                <w:szCs w:val="20"/>
                <w:vertAlign w:val="baseline"/>
                <w:rtl w:val="0"/>
              </w:rPr>
              <w:t xml:space="preserve">köide</w:t>
            </w:r>
          </w:p>
        </w:tc>
        <w:tc>
          <w:tcPr>
            <w:vAlign w:val="top"/>
          </w:tcPr>
          <w:p w:rsidR="00000000" w:rsidDel="00000000" w:rsidP="00000000" w:rsidRDefault="00000000" w:rsidRPr="00000000" w14:paraId="0000003C">
            <w:pPr>
              <w:spacing w:before="60" w:lineRule="auto"/>
              <w:jc w:val="center"/>
              <w:rPr>
                <w:sz w:val="20"/>
                <w:szCs w:val="20"/>
                <w:vertAlign w:val="baseline"/>
              </w:rPr>
            </w:pPr>
            <w:r w:rsidDel="00000000" w:rsidR="00000000" w:rsidRPr="00000000">
              <w:rPr>
                <w:sz w:val="20"/>
                <w:szCs w:val="20"/>
                <w:vertAlign w:val="baseline"/>
                <w:rtl w:val="0"/>
              </w:rPr>
              <w:t xml:space="preserve">kd</w:t>
            </w:r>
          </w:p>
        </w:tc>
        <w:tc>
          <w:tcPr>
            <w:vAlign w:val="top"/>
          </w:tcPr>
          <w:p w:rsidR="00000000" w:rsidDel="00000000" w:rsidP="00000000" w:rsidRDefault="00000000" w:rsidRPr="00000000" w14:paraId="0000003D">
            <w:pPr>
              <w:spacing w:before="60" w:lineRule="auto"/>
              <w:jc w:val="center"/>
              <w:rPr>
                <w:sz w:val="20"/>
                <w:szCs w:val="20"/>
                <w:vertAlign w:val="baseline"/>
              </w:rPr>
            </w:pPr>
            <w:r w:rsidDel="00000000" w:rsidR="00000000" w:rsidRPr="00000000">
              <w:rPr>
                <w:sz w:val="20"/>
                <w:szCs w:val="20"/>
                <w:vertAlign w:val="baseline"/>
                <w:rtl w:val="0"/>
              </w:rPr>
              <w:t xml:space="preserve">vol.</w:t>
            </w:r>
          </w:p>
        </w:tc>
        <w:tc>
          <w:tcPr>
            <w:vAlign w:val="top"/>
          </w:tcPr>
          <w:p w:rsidR="00000000" w:rsidDel="00000000" w:rsidP="00000000" w:rsidRDefault="00000000" w:rsidRPr="00000000" w14:paraId="0000003E">
            <w:pPr>
              <w:spacing w:before="60" w:lineRule="auto"/>
              <w:jc w:val="center"/>
              <w:rPr>
                <w:sz w:val="20"/>
                <w:szCs w:val="20"/>
                <w:vertAlign w:val="baseline"/>
              </w:rPr>
            </w:pPr>
            <w:r w:rsidDel="00000000" w:rsidR="00000000" w:rsidRPr="00000000">
              <w:rPr>
                <w:sz w:val="20"/>
                <w:szCs w:val="20"/>
                <w:vertAlign w:val="baseline"/>
                <w:rtl w:val="0"/>
              </w:rPr>
              <w:t xml:space="preserve">Bd.</w:t>
            </w:r>
          </w:p>
        </w:tc>
        <w:tc>
          <w:tcPr>
            <w:vAlign w:val="top"/>
          </w:tcPr>
          <w:p w:rsidR="00000000" w:rsidDel="00000000" w:rsidP="00000000" w:rsidRDefault="00000000" w:rsidRPr="00000000" w14:paraId="0000003F">
            <w:pPr>
              <w:spacing w:before="60" w:lineRule="auto"/>
              <w:jc w:val="center"/>
              <w:rPr>
                <w:sz w:val="20"/>
                <w:szCs w:val="20"/>
                <w:vertAlign w:val="baseline"/>
              </w:rPr>
            </w:pPr>
            <w:r w:rsidDel="00000000" w:rsidR="00000000" w:rsidRPr="00000000">
              <w:rPr>
                <w:sz w:val="20"/>
                <w:szCs w:val="20"/>
                <w:vertAlign w:val="baseline"/>
                <w:rtl w:val="0"/>
              </w:rPr>
              <w:t xml:space="preserve">t.</w:t>
            </w:r>
          </w:p>
        </w:tc>
        <w:tc>
          <w:tcPr>
            <w:vAlign w:val="top"/>
          </w:tcPr>
          <w:p w:rsidR="00000000" w:rsidDel="00000000" w:rsidP="00000000" w:rsidRDefault="00000000" w:rsidRPr="00000000" w14:paraId="00000040">
            <w:pPr>
              <w:spacing w:before="60" w:lineRule="auto"/>
              <w:jc w:val="center"/>
              <w:rPr>
                <w:sz w:val="20"/>
                <w:szCs w:val="20"/>
                <w:vertAlign w:val="baseline"/>
              </w:rPr>
            </w:pPr>
            <w:r w:rsidDel="00000000" w:rsidR="00000000" w:rsidRPr="00000000">
              <w:rPr>
                <w:sz w:val="20"/>
                <w:szCs w:val="20"/>
                <w:vertAlign w:val="baseline"/>
                <w:rtl w:val="0"/>
              </w:rPr>
              <w:t xml:space="preserve">т.</w:t>
            </w:r>
          </w:p>
        </w:tc>
      </w:tr>
      <w:tr>
        <w:trPr>
          <w:cantSplit w:val="0"/>
          <w:tblHeader w:val="0"/>
        </w:trPr>
        <w:tc>
          <w:tcPr>
            <w:vAlign w:val="top"/>
          </w:tcPr>
          <w:p w:rsidR="00000000" w:rsidDel="00000000" w:rsidP="00000000" w:rsidRDefault="00000000" w:rsidRPr="00000000" w14:paraId="00000041">
            <w:pPr>
              <w:spacing w:before="60" w:lineRule="auto"/>
              <w:rPr>
                <w:sz w:val="20"/>
                <w:szCs w:val="20"/>
                <w:vertAlign w:val="baseline"/>
              </w:rPr>
            </w:pPr>
            <w:r w:rsidDel="00000000" w:rsidR="00000000" w:rsidRPr="00000000">
              <w:rPr>
                <w:sz w:val="20"/>
                <w:szCs w:val="20"/>
                <w:vertAlign w:val="baseline"/>
                <w:rtl w:val="0"/>
              </w:rPr>
              <w:t xml:space="preserve">trükk</w:t>
            </w:r>
          </w:p>
        </w:tc>
        <w:tc>
          <w:tcPr>
            <w:vAlign w:val="top"/>
          </w:tcPr>
          <w:p w:rsidR="00000000" w:rsidDel="00000000" w:rsidP="00000000" w:rsidRDefault="00000000" w:rsidRPr="00000000" w14:paraId="00000042">
            <w:pPr>
              <w:spacing w:before="60" w:lineRule="auto"/>
              <w:jc w:val="center"/>
              <w:rPr>
                <w:sz w:val="20"/>
                <w:szCs w:val="20"/>
                <w:vertAlign w:val="baseline"/>
              </w:rPr>
            </w:pPr>
            <w:r w:rsidDel="00000000" w:rsidR="00000000" w:rsidRPr="00000000">
              <w:rPr>
                <w:sz w:val="20"/>
                <w:szCs w:val="20"/>
                <w:vertAlign w:val="baseline"/>
                <w:rtl w:val="0"/>
              </w:rPr>
              <w:t xml:space="preserve">tr</w:t>
            </w:r>
          </w:p>
        </w:tc>
        <w:tc>
          <w:tcPr>
            <w:vAlign w:val="top"/>
          </w:tcPr>
          <w:p w:rsidR="00000000" w:rsidDel="00000000" w:rsidP="00000000" w:rsidRDefault="00000000" w:rsidRPr="00000000" w14:paraId="00000043">
            <w:pPr>
              <w:spacing w:before="60" w:lineRule="auto"/>
              <w:jc w:val="center"/>
              <w:rPr>
                <w:sz w:val="20"/>
                <w:szCs w:val="20"/>
                <w:vertAlign w:val="baseline"/>
              </w:rPr>
            </w:pPr>
            <w:r w:rsidDel="00000000" w:rsidR="00000000" w:rsidRPr="00000000">
              <w:rPr>
                <w:sz w:val="20"/>
                <w:szCs w:val="20"/>
                <w:vertAlign w:val="baseline"/>
                <w:rtl w:val="0"/>
              </w:rPr>
              <w:t xml:space="preserve">ed.</w:t>
            </w:r>
          </w:p>
        </w:tc>
        <w:tc>
          <w:tcPr>
            <w:vAlign w:val="top"/>
          </w:tcPr>
          <w:p w:rsidR="00000000" w:rsidDel="00000000" w:rsidP="00000000" w:rsidRDefault="00000000" w:rsidRPr="00000000" w14:paraId="00000044">
            <w:pPr>
              <w:spacing w:before="60" w:lineRule="auto"/>
              <w:jc w:val="center"/>
              <w:rPr>
                <w:sz w:val="20"/>
                <w:szCs w:val="20"/>
                <w:vertAlign w:val="baseline"/>
              </w:rPr>
            </w:pPr>
            <w:r w:rsidDel="00000000" w:rsidR="00000000" w:rsidRPr="00000000">
              <w:rPr>
                <w:sz w:val="20"/>
                <w:szCs w:val="20"/>
                <w:vertAlign w:val="baseline"/>
                <w:rtl w:val="0"/>
              </w:rPr>
              <w:t xml:space="preserve">Aufl.</w:t>
            </w:r>
          </w:p>
        </w:tc>
        <w:tc>
          <w:tcPr>
            <w:vAlign w:val="top"/>
          </w:tcPr>
          <w:p w:rsidR="00000000" w:rsidDel="00000000" w:rsidP="00000000" w:rsidRDefault="00000000" w:rsidRPr="00000000" w14:paraId="00000045">
            <w:pPr>
              <w:spacing w:before="60" w:lineRule="auto"/>
              <w:jc w:val="center"/>
              <w:rPr>
                <w:sz w:val="20"/>
                <w:szCs w:val="20"/>
                <w:vertAlign w:val="baseline"/>
              </w:rPr>
            </w:pPr>
            <w:r w:rsidDel="00000000" w:rsidR="00000000" w:rsidRPr="00000000">
              <w:rPr>
                <w:sz w:val="20"/>
                <w:szCs w:val="20"/>
                <w:vertAlign w:val="baseline"/>
                <w:rtl w:val="0"/>
              </w:rPr>
              <w:t xml:space="preserve">éd.</w:t>
            </w:r>
          </w:p>
        </w:tc>
        <w:tc>
          <w:tcPr>
            <w:vAlign w:val="top"/>
          </w:tcPr>
          <w:p w:rsidR="00000000" w:rsidDel="00000000" w:rsidP="00000000" w:rsidRDefault="00000000" w:rsidRPr="00000000" w14:paraId="00000046">
            <w:pPr>
              <w:spacing w:before="60" w:lineRule="auto"/>
              <w:jc w:val="center"/>
              <w:rPr>
                <w:sz w:val="20"/>
                <w:szCs w:val="20"/>
                <w:vertAlign w:val="baseline"/>
              </w:rPr>
            </w:pPr>
            <w:r w:rsidDel="00000000" w:rsidR="00000000" w:rsidRPr="00000000">
              <w:rPr>
                <w:sz w:val="20"/>
                <w:szCs w:val="20"/>
                <w:vertAlign w:val="baseline"/>
                <w:rtl w:val="0"/>
              </w:rPr>
              <w:t xml:space="preserve">изд.</w:t>
            </w:r>
          </w:p>
        </w:tc>
      </w:tr>
      <w:tr>
        <w:trPr>
          <w:cantSplit w:val="0"/>
          <w:tblHeader w:val="0"/>
        </w:trPr>
        <w:tc>
          <w:tcPr>
            <w:vAlign w:val="top"/>
          </w:tcPr>
          <w:p w:rsidR="00000000" w:rsidDel="00000000" w:rsidP="00000000" w:rsidRDefault="00000000" w:rsidRPr="00000000" w14:paraId="00000047">
            <w:pPr>
              <w:spacing w:before="60" w:lineRule="auto"/>
              <w:rPr>
                <w:sz w:val="20"/>
                <w:szCs w:val="20"/>
                <w:vertAlign w:val="baseline"/>
              </w:rPr>
            </w:pPr>
            <w:r w:rsidDel="00000000" w:rsidR="00000000" w:rsidRPr="00000000">
              <w:rPr>
                <w:sz w:val="20"/>
                <w:szCs w:val="20"/>
                <w:vertAlign w:val="baseline"/>
                <w:rtl w:val="0"/>
              </w:rPr>
              <w:t xml:space="preserve">koostaja</w:t>
            </w:r>
          </w:p>
        </w:tc>
        <w:tc>
          <w:tcPr>
            <w:vAlign w:val="top"/>
          </w:tcPr>
          <w:p w:rsidR="00000000" w:rsidDel="00000000" w:rsidP="00000000" w:rsidRDefault="00000000" w:rsidRPr="00000000" w14:paraId="00000048">
            <w:pPr>
              <w:spacing w:before="60" w:lineRule="auto"/>
              <w:jc w:val="center"/>
              <w:rPr>
                <w:sz w:val="20"/>
                <w:szCs w:val="20"/>
                <w:vertAlign w:val="baseline"/>
              </w:rPr>
            </w:pPr>
            <w:r w:rsidDel="00000000" w:rsidR="00000000" w:rsidRPr="00000000">
              <w:rPr>
                <w:sz w:val="20"/>
                <w:szCs w:val="20"/>
                <w:vertAlign w:val="baseline"/>
                <w:rtl w:val="0"/>
              </w:rPr>
              <w:t xml:space="preserve">koost.</w:t>
            </w:r>
          </w:p>
        </w:tc>
        <w:tc>
          <w:tcPr>
            <w:vAlign w:val="top"/>
          </w:tcPr>
          <w:p w:rsidR="00000000" w:rsidDel="00000000" w:rsidP="00000000" w:rsidRDefault="00000000" w:rsidRPr="00000000" w14:paraId="00000049">
            <w:pPr>
              <w:spacing w:before="60" w:lineRule="auto"/>
              <w:jc w:val="center"/>
              <w:rPr>
                <w:sz w:val="20"/>
                <w:szCs w:val="20"/>
                <w:vertAlign w:val="baseline"/>
              </w:rPr>
            </w:pPr>
            <w:r w:rsidDel="00000000" w:rsidR="00000000" w:rsidRPr="00000000">
              <w:rPr>
                <w:sz w:val="20"/>
                <w:szCs w:val="20"/>
                <w:vertAlign w:val="baseline"/>
                <w:rtl w:val="0"/>
              </w:rPr>
              <w:t xml:space="preserve">ed.</w:t>
            </w:r>
          </w:p>
        </w:tc>
        <w:tc>
          <w:tcPr>
            <w:vAlign w:val="top"/>
          </w:tcPr>
          <w:p w:rsidR="00000000" w:rsidDel="00000000" w:rsidP="00000000" w:rsidRDefault="00000000" w:rsidRPr="00000000" w14:paraId="0000004A">
            <w:pPr>
              <w:spacing w:before="60" w:lineRule="auto"/>
              <w:jc w:val="center"/>
              <w:rPr>
                <w:sz w:val="20"/>
                <w:szCs w:val="20"/>
                <w:vertAlign w:val="baseline"/>
              </w:rPr>
            </w:pPr>
            <w:r w:rsidDel="00000000" w:rsidR="00000000" w:rsidRPr="00000000">
              <w:rPr>
                <w:sz w:val="20"/>
                <w:szCs w:val="20"/>
                <w:vertAlign w:val="baseline"/>
                <w:rtl w:val="0"/>
              </w:rPr>
              <w:t xml:space="preserve">Hrsg.</w:t>
            </w:r>
          </w:p>
        </w:tc>
        <w:tc>
          <w:tcPr>
            <w:vAlign w:val="top"/>
          </w:tcPr>
          <w:p w:rsidR="00000000" w:rsidDel="00000000" w:rsidP="00000000" w:rsidRDefault="00000000" w:rsidRPr="00000000" w14:paraId="0000004B">
            <w:pPr>
              <w:spacing w:before="60" w:lineRule="auto"/>
              <w:jc w:val="center"/>
              <w:rPr>
                <w:sz w:val="20"/>
                <w:szCs w:val="20"/>
                <w:vertAlign w:val="baseline"/>
              </w:rPr>
            </w:pPr>
            <w:r w:rsidDel="00000000" w:rsidR="00000000" w:rsidRPr="00000000">
              <w:rPr>
                <w:sz w:val="20"/>
                <w:szCs w:val="20"/>
                <w:vertAlign w:val="baseline"/>
                <w:rtl w:val="0"/>
              </w:rPr>
              <w:t xml:space="preserve">dir.</w:t>
            </w:r>
          </w:p>
        </w:tc>
        <w:tc>
          <w:tcPr>
            <w:vAlign w:val="top"/>
          </w:tcPr>
          <w:p w:rsidR="00000000" w:rsidDel="00000000" w:rsidP="00000000" w:rsidRDefault="00000000" w:rsidRPr="00000000" w14:paraId="0000004C">
            <w:pPr>
              <w:spacing w:before="60" w:lineRule="auto"/>
              <w:jc w:val="center"/>
              <w:rPr>
                <w:sz w:val="20"/>
                <w:szCs w:val="20"/>
                <w:vertAlign w:val="baseline"/>
              </w:rPr>
            </w:pPr>
            <w:r w:rsidDel="00000000" w:rsidR="00000000" w:rsidRPr="00000000">
              <w:rPr>
                <w:sz w:val="20"/>
                <w:szCs w:val="20"/>
                <w:vertAlign w:val="baseline"/>
                <w:rtl w:val="0"/>
              </w:rPr>
              <w:t xml:space="preserve">сост.</w:t>
            </w:r>
          </w:p>
        </w:tc>
      </w:tr>
      <w:tr>
        <w:trPr>
          <w:cantSplit w:val="0"/>
          <w:tblHeader w:val="0"/>
        </w:trPr>
        <w:tc>
          <w:tcPr>
            <w:vAlign w:val="top"/>
          </w:tcPr>
          <w:p w:rsidR="00000000" w:rsidDel="00000000" w:rsidP="00000000" w:rsidRDefault="00000000" w:rsidRPr="00000000" w14:paraId="0000004D">
            <w:pPr>
              <w:spacing w:before="60" w:lineRule="auto"/>
              <w:rPr>
                <w:sz w:val="20"/>
                <w:szCs w:val="20"/>
                <w:vertAlign w:val="baseline"/>
              </w:rPr>
            </w:pPr>
            <w:r w:rsidDel="00000000" w:rsidR="00000000" w:rsidRPr="00000000">
              <w:rPr>
                <w:sz w:val="20"/>
                <w:szCs w:val="20"/>
                <w:vertAlign w:val="baseline"/>
                <w:rtl w:val="0"/>
              </w:rPr>
              <w:t xml:space="preserve">toimetaja</w:t>
            </w:r>
          </w:p>
        </w:tc>
        <w:tc>
          <w:tcPr>
            <w:vAlign w:val="top"/>
          </w:tcPr>
          <w:p w:rsidR="00000000" w:rsidDel="00000000" w:rsidP="00000000" w:rsidRDefault="00000000" w:rsidRPr="00000000" w14:paraId="0000004E">
            <w:pPr>
              <w:spacing w:before="60" w:lineRule="auto"/>
              <w:jc w:val="center"/>
              <w:rPr>
                <w:sz w:val="20"/>
                <w:szCs w:val="20"/>
                <w:vertAlign w:val="baseline"/>
              </w:rPr>
            </w:pPr>
            <w:r w:rsidDel="00000000" w:rsidR="00000000" w:rsidRPr="00000000">
              <w:rPr>
                <w:sz w:val="20"/>
                <w:szCs w:val="20"/>
                <w:vertAlign w:val="baseline"/>
                <w:rtl w:val="0"/>
              </w:rPr>
              <w:t xml:space="preserve">toim.</w:t>
            </w:r>
          </w:p>
        </w:tc>
        <w:tc>
          <w:tcPr>
            <w:vAlign w:val="top"/>
          </w:tcPr>
          <w:p w:rsidR="00000000" w:rsidDel="00000000" w:rsidP="00000000" w:rsidRDefault="00000000" w:rsidRPr="00000000" w14:paraId="0000004F">
            <w:pPr>
              <w:spacing w:before="60" w:lineRule="auto"/>
              <w:jc w:val="center"/>
              <w:rPr>
                <w:sz w:val="20"/>
                <w:szCs w:val="20"/>
                <w:vertAlign w:val="baseline"/>
              </w:rPr>
            </w:pPr>
            <w:r w:rsidDel="00000000" w:rsidR="00000000" w:rsidRPr="00000000">
              <w:rPr>
                <w:sz w:val="20"/>
                <w:szCs w:val="20"/>
                <w:vertAlign w:val="baseline"/>
                <w:rtl w:val="0"/>
              </w:rPr>
              <w:t xml:space="preserve">ed.</w:t>
            </w:r>
          </w:p>
        </w:tc>
        <w:tc>
          <w:tcPr>
            <w:vAlign w:val="top"/>
          </w:tcPr>
          <w:p w:rsidR="00000000" w:rsidDel="00000000" w:rsidP="00000000" w:rsidRDefault="00000000" w:rsidRPr="00000000" w14:paraId="00000050">
            <w:pPr>
              <w:spacing w:before="60" w:lineRule="auto"/>
              <w:jc w:val="center"/>
              <w:rPr>
                <w:sz w:val="20"/>
                <w:szCs w:val="20"/>
                <w:vertAlign w:val="baseline"/>
              </w:rPr>
            </w:pPr>
            <w:r w:rsidDel="00000000" w:rsidR="00000000" w:rsidRPr="00000000">
              <w:rPr>
                <w:sz w:val="20"/>
                <w:szCs w:val="20"/>
                <w:vertAlign w:val="baseline"/>
                <w:rtl w:val="0"/>
              </w:rPr>
              <w:t xml:space="preserve">Hrsg.</w:t>
            </w:r>
          </w:p>
        </w:tc>
        <w:tc>
          <w:tcPr>
            <w:vAlign w:val="top"/>
          </w:tcPr>
          <w:p w:rsidR="00000000" w:rsidDel="00000000" w:rsidP="00000000" w:rsidRDefault="00000000" w:rsidRPr="00000000" w14:paraId="00000051">
            <w:pPr>
              <w:spacing w:before="60" w:lineRule="auto"/>
              <w:jc w:val="center"/>
              <w:rPr>
                <w:sz w:val="20"/>
                <w:szCs w:val="20"/>
                <w:vertAlign w:val="baseline"/>
              </w:rPr>
            </w:pPr>
            <w:r w:rsidDel="00000000" w:rsidR="00000000" w:rsidRPr="00000000">
              <w:rPr>
                <w:sz w:val="20"/>
                <w:szCs w:val="20"/>
                <w:vertAlign w:val="baseline"/>
                <w:rtl w:val="0"/>
              </w:rPr>
              <w:t xml:space="preserve">éd.</w:t>
            </w:r>
          </w:p>
        </w:tc>
        <w:tc>
          <w:tcPr>
            <w:vAlign w:val="top"/>
          </w:tcPr>
          <w:p w:rsidR="00000000" w:rsidDel="00000000" w:rsidP="00000000" w:rsidRDefault="00000000" w:rsidRPr="00000000" w14:paraId="00000052">
            <w:pPr>
              <w:spacing w:before="60" w:lineRule="auto"/>
              <w:jc w:val="center"/>
              <w:rPr>
                <w:sz w:val="20"/>
                <w:szCs w:val="20"/>
                <w:vertAlign w:val="baseline"/>
              </w:rPr>
            </w:pPr>
            <w:r w:rsidDel="00000000" w:rsidR="00000000" w:rsidRPr="00000000">
              <w:rPr>
                <w:sz w:val="20"/>
                <w:szCs w:val="20"/>
                <w:vertAlign w:val="baseline"/>
                <w:rtl w:val="0"/>
              </w:rPr>
              <w:t xml:space="preserve">ред.</w:t>
            </w:r>
          </w:p>
        </w:tc>
      </w:tr>
      <w:tr>
        <w:trPr>
          <w:cantSplit w:val="0"/>
          <w:tblHeader w:val="0"/>
        </w:trPr>
        <w:tc>
          <w:tcPr>
            <w:vAlign w:val="top"/>
          </w:tcPr>
          <w:p w:rsidR="00000000" w:rsidDel="00000000" w:rsidP="00000000" w:rsidRDefault="00000000" w:rsidRPr="00000000" w14:paraId="00000053">
            <w:pPr>
              <w:spacing w:before="60" w:lineRule="auto"/>
              <w:rPr>
                <w:sz w:val="20"/>
                <w:szCs w:val="20"/>
                <w:vertAlign w:val="baseline"/>
              </w:rPr>
            </w:pPr>
            <w:r w:rsidDel="00000000" w:rsidR="00000000" w:rsidRPr="00000000">
              <w:rPr>
                <w:sz w:val="20"/>
                <w:szCs w:val="20"/>
                <w:vertAlign w:val="baseline"/>
                <w:rtl w:val="0"/>
              </w:rPr>
              <w:t xml:space="preserve">tõlkija</w:t>
            </w:r>
          </w:p>
        </w:tc>
        <w:tc>
          <w:tcPr>
            <w:vAlign w:val="top"/>
          </w:tcPr>
          <w:p w:rsidR="00000000" w:rsidDel="00000000" w:rsidP="00000000" w:rsidRDefault="00000000" w:rsidRPr="00000000" w14:paraId="00000054">
            <w:pPr>
              <w:spacing w:before="60" w:lineRule="auto"/>
              <w:jc w:val="center"/>
              <w:rPr>
                <w:sz w:val="20"/>
                <w:szCs w:val="20"/>
                <w:vertAlign w:val="baseline"/>
              </w:rPr>
            </w:pPr>
            <w:r w:rsidDel="00000000" w:rsidR="00000000" w:rsidRPr="00000000">
              <w:rPr>
                <w:sz w:val="20"/>
                <w:szCs w:val="20"/>
                <w:vertAlign w:val="baseline"/>
                <w:rtl w:val="0"/>
              </w:rPr>
              <w:t xml:space="preserve">tlk</w:t>
            </w:r>
          </w:p>
        </w:tc>
        <w:tc>
          <w:tcPr>
            <w:vAlign w:val="top"/>
          </w:tcPr>
          <w:p w:rsidR="00000000" w:rsidDel="00000000" w:rsidP="00000000" w:rsidRDefault="00000000" w:rsidRPr="00000000" w14:paraId="00000055">
            <w:pPr>
              <w:spacing w:before="60" w:lineRule="auto"/>
              <w:jc w:val="center"/>
              <w:rPr>
                <w:sz w:val="20"/>
                <w:szCs w:val="20"/>
                <w:vertAlign w:val="baseline"/>
              </w:rPr>
            </w:pPr>
            <w:r w:rsidDel="00000000" w:rsidR="00000000" w:rsidRPr="00000000">
              <w:rPr>
                <w:sz w:val="20"/>
                <w:szCs w:val="20"/>
                <w:vertAlign w:val="baseline"/>
                <w:rtl w:val="0"/>
              </w:rPr>
              <w:t xml:space="preserve">trans.</w:t>
            </w:r>
          </w:p>
        </w:tc>
        <w:tc>
          <w:tcPr>
            <w:vAlign w:val="top"/>
          </w:tcPr>
          <w:p w:rsidR="00000000" w:rsidDel="00000000" w:rsidP="00000000" w:rsidRDefault="00000000" w:rsidRPr="00000000" w14:paraId="00000056">
            <w:pPr>
              <w:spacing w:before="60" w:lineRule="auto"/>
              <w:jc w:val="center"/>
              <w:rPr>
                <w:sz w:val="20"/>
                <w:szCs w:val="20"/>
                <w:vertAlign w:val="baseline"/>
              </w:rPr>
            </w:pPr>
            <w:r w:rsidDel="00000000" w:rsidR="00000000" w:rsidRPr="00000000">
              <w:rPr>
                <w:sz w:val="20"/>
                <w:szCs w:val="20"/>
                <w:vertAlign w:val="baseline"/>
                <w:rtl w:val="0"/>
              </w:rPr>
              <w:t xml:space="preserve">Übers.</w:t>
            </w:r>
          </w:p>
        </w:tc>
        <w:tc>
          <w:tcPr>
            <w:vAlign w:val="top"/>
          </w:tcPr>
          <w:p w:rsidR="00000000" w:rsidDel="00000000" w:rsidP="00000000" w:rsidRDefault="00000000" w:rsidRPr="00000000" w14:paraId="00000057">
            <w:pPr>
              <w:spacing w:before="60" w:lineRule="auto"/>
              <w:jc w:val="center"/>
              <w:rPr>
                <w:sz w:val="20"/>
                <w:szCs w:val="20"/>
                <w:vertAlign w:val="baseline"/>
              </w:rPr>
            </w:pPr>
            <w:r w:rsidDel="00000000" w:rsidR="00000000" w:rsidRPr="00000000">
              <w:rPr>
                <w:sz w:val="20"/>
                <w:szCs w:val="20"/>
                <w:vertAlign w:val="baseline"/>
                <w:rtl w:val="0"/>
              </w:rPr>
              <w:t xml:space="preserve">trad.</w:t>
            </w:r>
          </w:p>
        </w:tc>
        <w:tc>
          <w:tcPr>
            <w:vAlign w:val="top"/>
          </w:tcPr>
          <w:p w:rsidR="00000000" w:rsidDel="00000000" w:rsidP="00000000" w:rsidRDefault="00000000" w:rsidRPr="00000000" w14:paraId="00000058">
            <w:pPr>
              <w:spacing w:before="60" w:lineRule="auto"/>
              <w:jc w:val="center"/>
              <w:rPr>
                <w:sz w:val="20"/>
                <w:szCs w:val="20"/>
                <w:vertAlign w:val="baseline"/>
              </w:rPr>
            </w:pPr>
            <w:r w:rsidDel="00000000" w:rsidR="00000000" w:rsidRPr="00000000">
              <w:rPr>
                <w:sz w:val="20"/>
                <w:szCs w:val="20"/>
                <w:vertAlign w:val="baseline"/>
                <w:rtl w:val="0"/>
              </w:rPr>
              <w:t xml:space="preserve">пер.</w:t>
            </w:r>
          </w:p>
        </w:tc>
      </w:tr>
      <w:tr>
        <w:trPr>
          <w:cantSplit w:val="0"/>
          <w:tblHeader w:val="0"/>
        </w:trPr>
        <w:tc>
          <w:tcPr>
            <w:vAlign w:val="top"/>
          </w:tcPr>
          <w:p w:rsidR="00000000" w:rsidDel="00000000" w:rsidP="00000000" w:rsidRDefault="00000000" w:rsidRPr="00000000" w14:paraId="00000059">
            <w:pPr>
              <w:spacing w:before="60" w:lineRule="auto"/>
              <w:rPr>
                <w:sz w:val="20"/>
                <w:szCs w:val="20"/>
                <w:vertAlign w:val="baseline"/>
              </w:rPr>
            </w:pPr>
            <w:r w:rsidDel="00000000" w:rsidR="00000000" w:rsidRPr="00000000">
              <w:rPr>
                <w:sz w:val="20"/>
                <w:szCs w:val="20"/>
                <w:vertAlign w:val="baseline"/>
                <w:rtl w:val="0"/>
              </w:rPr>
              <w:t xml:space="preserve">lehekülg/leheküljed</w:t>
            </w:r>
          </w:p>
        </w:tc>
        <w:tc>
          <w:tcPr>
            <w:vAlign w:val="top"/>
          </w:tcPr>
          <w:p w:rsidR="00000000" w:rsidDel="00000000" w:rsidP="00000000" w:rsidRDefault="00000000" w:rsidRPr="00000000" w14:paraId="0000005A">
            <w:pPr>
              <w:spacing w:before="60" w:lineRule="auto"/>
              <w:jc w:val="center"/>
              <w:rPr>
                <w:sz w:val="20"/>
                <w:szCs w:val="20"/>
                <w:vertAlign w:val="baseline"/>
              </w:rPr>
            </w:pPr>
            <w:r w:rsidDel="00000000" w:rsidR="00000000" w:rsidRPr="00000000">
              <w:rPr>
                <w:sz w:val="20"/>
                <w:szCs w:val="20"/>
                <w:vertAlign w:val="baseline"/>
                <w:rtl w:val="0"/>
              </w:rPr>
              <w:t xml:space="preserve">lk</w:t>
            </w:r>
          </w:p>
        </w:tc>
        <w:tc>
          <w:tcPr>
            <w:vAlign w:val="top"/>
          </w:tcPr>
          <w:p w:rsidR="00000000" w:rsidDel="00000000" w:rsidP="00000000" w:rsidRDefault="00000000" w:rsidRPr="00000000" w14:paraId="0000005B">
            <w:pPr>
              <w:spacing w:before="60" w:lineRule="auto"/>
              <w:jc w:val="center"/>
              <w:rPr>
                <w:sz w:val="20"/>
                <w:szCs w:val="20"/>
                <w:vertAlign w:val="baseline"/>
              </w:rPr>
            </w:pPr>
            <w:r w:rsidDel="00000000" w:rsidR="00000000" w:rsidRPr="00000000">
              <w:rPr>
                <w:sz w:val="20"/>
                <w:szCs w:val="20"/>
                <w:vertAlign w:val="baseline"/>
                <w:rtl w:val="0"/>
              </w:rPr>
              <w:t xml:space="preserve">p./pp.)</w:t>
            </w:r>
          </w:p>
        </w:tc>
        <w:tc>
          <w:tcPr>
            <w:vAlign w:val="top"/>
          </w:tcPr>
          <w:p w:rsidR="00000000" w:rsidDel="00000000" w:rsidP="00000000" w:rsidRDefault="00000000" w:rsidRPr="00000000" w14:paraId="0000005C">
            <w:pPr>
              <w:spacing w:before="60" w:lineRule="auto"/>
              <w:jc w:val="center"/>
              <w:rPr>
                <w:sz w:val="20"/>
                <w:szCs w:val="20"/>
                <w:vertAlign w:val="baseline"/>
              </w:rPr>
            </w:pPr>
            <w:r w:rsidDel="00000000" w:rsidR="00000000" w:rsidRPr="00000000">
              <w:rPr>
                <w:sz w:val="20"/>
                <w:szCs w:val="20"/>
                <w:vertAlign w:val="baseline"/>
                <w:rtl w:val="0"/>
              </w:rPr>
              <w:t xml:space="preserve">S.</w:t>
            </w:r>
          </w:p>
        </w:tc>
        <w:tc>
          <w:tcPr>
            <w:vAlign w:val="top"/>
          </w:tcPr>
          <w:p w:rsidR="00000000" w:rsidDel="00000000" w:rsidP="00000000" w:rsidRDefault="00000000" w:rsidRPr="00000000" w14:paraId="0000005D">
            <w:pPr>
              <w:spacing w:before="60" w:lineRule="auto"/>
              <w:jc w:val="center"/>
              <w:rPr>
                <w:sz w:val="20"/>
                <w:szCs w:val="20"/>
                <w:vertAlign w:val="baseline"/>
              </w:rPr>
            </w:pPr>
            <w:r w:rsidDel="00000000" w:rsidR="00000000" w:rsidRPr="00000000">
              <w:rPr>
                <w:sz w:val="20"/>
                <w:szCs w:val="20"/>
                <w:vertAlign w:val="baseline"/>
                <w:rtl w:val="0"/>
              </w:rPr>
              <w:t xml:space="preserve">p.</w:t>
            </w:r>
          </w:p>
        </w:tc>
        <w:tc>
          <w:tcPr>
            <w:vAlign w:val="top"/>
          </w:tcPr>
          <w:p w:rsidR="00000000" w:rsidDel="00000000" w:rsidP="00000000" w:rsidRDefault="00000000" w:rsidRPr="00000000" w14:paraId="0000005E">
            <w:pPr>
              <w:spacing w:before="60" w:lineRule="auto"/>
              <w:jc w:val="center"/>
              <w:rPr>
                <w:sz w:val="20"/>
                <w:szCs w:val="20"/>
                <w:vertAlign w:val="baseline"/>
              </w:rPr>
            </w:pPr>
            <w:r w:rsidDel="00000000" w:rsidR="00000000" w:rsidRPr="00000000">
              <w:rPr>
                <w:sz w:val="20"/>
                <w:szCs w:val="20"/>
                <w:vertAlign w:val="baseline"/>
                <w:rtl w:val="0"/>
              </w:rPr>
              <w:t xml:space="preserve">с.</w:t>
            </w:r>
          </w:p>
        </w:tc>
      </w:tr>
      <w:tr>
        <w:trPr>
          <w:cantSplit w:val="0"/>
          <w:tblHeader w:val="0"/>
        </w:trPr>
        <w:tc>
          <w:tcPr>
            <w:vAlign w:val="top"/>
          </w:tcPr>
          <w:p w:rsidR="00000000" w:rsidDel="00000000" w:rsidP="00000000" w:rsidRDefault="00000000" w:rsidRPr="00000000" w14:paraId="0000005F">
            <w:pPr>
              <w:spacing w:before="60" w:lineRule="auto"/>
              <w:rPr>
                <w:sz w:val="20"/>
                <w:szCs w:val="20"/>
                <w:vertAlign w:val="baseline"/>
              </w:rPr>
            </w:pPr>
            <w:r w:rsidDel="00000000" w:rsidR="00000000" w:rsidRPr="00000000">
              <w:rPr>
                <w:sz w:val="20"/>
                <w:szCs w:val="20"/>
                <w:vertAlign w:val="baseline"/>
                <w:rtl w:val="0"/>
              </w:rPr>
              <w:t xml:space="preserve">ja teised</w:t>
            </w:r>
          </w:p>
        </w:tc>
        <w:tc>
          <w:tcPr>
            <w:vAlign w:val="top"/>
          </w:tcPr>
          <w:p w:rsidR="00000000" w:rsidDel="00000000" w:rsidP="00000000" w:rsidRDefault="00000000" w:rsidRPr="00000000" w14:paraId="00000060">
            <w:pPr>
              <w:spacing w:before="60" w:lineRule="auto"/>
              <w:jc w:val="center"/>
              <w:rPr>
                <w:i w:val="0"/>
                <w:sz w:val="20"/>
                <w:szCs w:val="20"/>
                <w:vertAlign w:val="baseline"/>
              </w:rPr>
            </w:pPr>
            <w:r w:rsidDel="00000000" w:rsidR="00000000" w:rsidRPr="00000000">
              <w:rPr>
                <w:i w:val="1"/>
                <w:sz w:val="20"/>
                <w:szCs w:val="20"/>
                <w:vertAlign w:val="baseline"/>
                <w:rtl w:val="0"/>
              </w:rPr>
              <w:t xml:space="preserve">et al.</w:t>
            </w:r>
            <w:r w:rsidDel="00000000" w:rsidR="00000000" w:rsidRPr="00000000">
              <w:rPr>
                <w:rtl w:val="0"/>
              </w:rPr>
            </w:r>
          </w:p>
        </w:tc>
        <w:tc>
          <w:tcPr>
            <w:vAlign w:val="top"/>
          </w:tcPr>
          <w:p w:rsidR="00000000" w:rsidDel="00000000" w:rsidP="00000000" w:rsidRDefault="00000000" w:rsidRPr="00000000" w14:paraId="00000061">
            <w:pPr>
              <w:spacing w:before="60" w:lineRule="auto"/>
              <w:jc w:val="center"/>
              <w:rPr>
                <w:i w:val="0"/>
                <w:sz w:val="20"/>
                <w:szCs w:val="20"/>
                <w:vertAlign w:val="baseline"/>
              </w:rPr>
            </w:pPr>
            <w:r w:rsidDel="00000000" w:rsidR="00000000" w:rsidRPr="00000000">
              <w:rPr>
                <w:i w:val="1"/>
                <w:sz w:val="20"/>
                <w:szCs w:val="20"/>
                <w:vertAlign w:val="baseline"/>
                <w:rtl w:val="0"/>
              </w:rPr>
              <w:t xml:space="preserve">et al.</w:t>
            </w:r>
            <w:r w:rsidDel="00000000" w:rsidR="00000000" w:rsidRPr="00000000">
              <w:rPr>
                <w:rtl w:val="0"/>
              </w:rPr>
            </w:r>
          </w:p>
        </w:tc>
        <w:tc>
          <w:tcPr>
            <w:vAlign w:val="top"/>
          </w:tcPr>
          <w:p w:rsidR="00000000" w:rsidDel="00000000" w:rsidP="00000000" w:rsidRDefault="00000000" w:rsidRPr="00000000" w14:paraId="00000062">
            <w:pPr>
              <w:spacing w:before="60" w:lineRule="auto"/>
              <w:jc w:val="center"/>
              <w:rPr>
                <w:i w:val="0"/>
                <w:sz w:val="20"/>
                <w:szCs w:val="20"/>
                <w:vertAlign w:val="baseline"/>
              </w:rPr>
            </w:pPr>
            <w:r w:rsidDel="00000000" w:rsidR="00000000" w:rsidRPr="00000000">
              <w:rPr>
                <w:i w:val="1"/>
                <w:sz w:val="20"/>
                <w:szCs w:val="20"/>
                <w:vertAlign w:val="baseline"/>
                <w:rtl w:val="0"/>
              </w:rPr>
              <w:t xml:space="preserve">et al.</w:t>
            </w:r>
            <w:r w:rsidDel="00000000" w:rsidR="00000000" w:rsidRPr="00000000">
              <w:rPr>
                <w:rtl w:val="0"/>
              </w:rPr>
            </w:r>
          </w:p>
        </w:tc>
        <w:tc>
          <w:tcPr>
            <w:vAlign w:val="top"/>
          </w:tcPr>
          <w:p w:rsidR="00000000" w:rsidDel="00000000" w:rsidP="00000000" w:rsidRDefault="00000000" w:rsidRPr="00000000" w14:paraId="00000063">
            <w:pPr>
              <w:spacing w:before="60" w:lineRule="auto"/>
              <w:jc w:val="center"/>
              <w:rPr>
                <w:i w:val="0"/>
                <w:sz w:val="20"/>
                <w:szCs w:val="20"/>
                <w:vertAlign w:val="baseline"/>
              </w:rPr>
            </w:pPr>
            <w:r w:rsidDel="00000000" w:rsidR="00000000" w:rsidRPr="00000000">
              <w:rPr>
                <w:i w:val="1"/>
                <w:sz w:val="20"/>
                <w:szCs w:val="20"/>
                <w:vertAlign w:val="baseline"/>
                <w:rtl w:val="0"/>
              </w:rPr>
              <w:t xml:space="preserve">et al.</w:t>
            </w:r>
            <w:r w:rsidDel="00000000" w:rsidR="00000000" w:rsidRPr="00000000">
              <w:rPr>
                <w:rtl w:val="0"/>
              </w:rPr>
            </w:r>
          </w:p>
        </w:tc>
        <w:tc>
          <w:tcPr>
            <w:vAlign w:val="top"/>
          </w:tcPr>
          <w:p w:rsidR="00000000" w:rsidDel="00000000" w:rsidP="00000000" w:rsidRDefault="00000000" w:rsidRPr="00000000" w14:paraId="00000064">
            <w:pPr>
              <w:spacing w:before="60" w:lineRule="auto"/>
              <w:jc w:val="center"/>
              <w:rPr>
                <w:sz w:val="20"/>
                <w:szCs w:val="20"/>
                <w:vertAlign w:val="baseline"/>
              </w:rPr>
            </w:pPr>
            <w:r w:rsidDel="00000000" w:rsidR="00000000" w:rsidRPr="00000000">
              <w:rPr>
                <w:sz w:val="20"/>
                <w:szCs w:val="20"/>
                <w:vertAlign w:val="baseline"/>
                <w:rtl w:val="0"/>
              </w:rPr>
              <w:t xml:space="preserve">и др.</w:t>
            </w:r>
          </w:p>
        </w:tc>
      </w:tr>
    </w:tbl>
    <w:p w:rsidR="00000000" w:rsidDel="00000000" w:rsidP="00000000" w:rsidRDefault="00000000" w:rsidRPr="00000000" w14:paraId="00000065">
      <w:pPr>
        <w:ind w:left="357" w:right="902" w:firstLine="0"/>
        <w:rPr>
          <w:vertAlign w:val="baseline"/>
        </w:rPr>
      </w:pPr>
      <w:r w:rsidDel="00000000" w:rsidR="00000000" w:rsidRPr="00000000">
        <w:rPr>
          <w:sz w:val="20"/>
          <w:szCs w:val="20"/>
          <w:vertAlign w:val="baseline"/>
          <w:rtl w:val="0"/>
        </w:rPr>
        <w:t xml:space="preserve">Aastakäigule, köitele, numbrile ja lehekülgedele osutavaid lühendeid üldiselt ei kasutata, kuid selguse huvides võib need kirjesse lisada.</w:t>
      </w:r>
      <w:r w:rsidDel="00000000" w:rsidR="00000000" w:rsidRPr="00000000">
        <w:rPr>
          <w:rtl w:val="0"/>
        </w:rPr>
      </w:r>
    </w:p>
    <w:p w:rsidR="00000000" w:rsidDel="00000000" w:rsidP="00000000" w:rsidRDefault="00000000" w:rsidRPr="00000000" w14:paraId="00000066">
      <w:pPr>
        <w:spacing w:line="360" w:lineRule="auto"/>
        <w:rPr>
          <w:vertAlign w:val="baseline"/>
        </w:rPr>
      </w:pPr>
      <w:r w:rsidDel="00000000" w:rsidR="00000000" w:rsidRPr="00000000">
        <w:rPr>
          <w:rtl w:val="0"/>
        </w:rPr>
      </w:r>
    </w:p>
    <w:p w:rsidR="00000000" w:rsidDel="00000000" w:rsidP="00000000" w:rsidRDefault="00000000" w:rsidRPr="00000000" w14:paraId="00000067">
      <w:pPr>
        <w:spacing w:line="360" w:lineRule="auto"/>
        <w:rPr>
          <w:vertAlign w:val="baseline"/>
        </w:rPr>
      </w:pPr>
      <w:r w:rsidDel="00000000" w:rsidR="00000000" w:rsidRPr="00000000">
        <w:rPr>
          <w:vertAlign w:val="baseline"/>
          <w:rtl w:val="0"/>
        </w:rPr>
        <w:t xml:space="preserve">Kui </w:t>
      </w:r>
      <w:r w:rsidDel="00000000" w:rsidR="00000000" w:rsidRPr="00000000">
        <w:rPr>
          <w:b w:val="1"/>
          <w:vertAlign w:val="baseline"/>
          <w:rtl w:val="0"/>
        </w:rPr>
        <w:t xml:space="preserve">ilmumisaeg </w:t>
      </w:r>
      <w:r w:rsidDel="00000000" w:rsidR="00000000" w:rsidRPr="00000000">
        <w:rPr>
          <w:vertAlign w:val="baseline"/>
          <w:rtl w:val="0"/>
        </w:rPr>
        <w:t xml:space="preserve">tiitellehel või tiitli pöördel puudub, lisatakse arvatav ilmumisaeg nurksulgudes [ ]. Kui ilmumisaega ei õnnestu välja selgitada, on ilmumisaja asemel märge </w:t>
      </w:r>
      <w:r w:rsidDel="00000000" w:rsidR="00000000" w:rsidRPr="00000000">
        <w:rPr>
          <w:i w:val="1"/>
          <w:vertAlign w:val="baseline"/>
          <w:rtl w:val="0"/>
        </w:rPr>
        <w:t xml:space="preserve">s.a.</w:t>
      </w:r>
      <w:r w:rsidDel="00000000" w:rsidR="00000000" w:rsidRPr="00000000">
        <w:rPr>
          <w:vertAlign w:val="baseline"/>
          <w:rtl w:val="0"/>
        </w:rPr>
        <w:t xml:space="preserve">, s.t </w:t>
      </w:r>
      <w:r w:rsidDel="00000000" w:rsidR="00000000" w:rsidRPr="00000000">
        <w:rPr>
          <w:i w:val="1"/>
          <w:vertAlign w:val="baseline"/>
          <w:rtl w:val="0"/>
        </w:rPr>
        <w:t xml:space="preserve">sine anno</w:t>
      </w:r>
      <w:r w:rsidDel="00000000" w:rsidR="00000000" w:rsidRPr="00000000">
        <w:rPr>
          <w:vertAlign w:val="baseline"/>
          <w:rtl w:val="0"/>
        </w:rPr>
        <w:t xml:space="preserve">. </w:t>
      </w:r>
    </w:p>
    <w:p w:rsidR="00000000" w:rsidDel="00000000" w:rsidP="00000000" w:rsidRDefault="00000000" w:rsidRPr="00000000" w14:paraId="00000068">
      <w:pPr>
        <w:spacing w:line="360" w:lineRule="auto"/>
        <w:ind w:firstLine="540"/>
        <w:rPr>
          <w:vertAlign w:val="baseline"/>
        </w:rPr>
      </w:pPr>
      <w:r w:rsidDel="00000000" w:rsidR="00000000" w:rsidRPr="00000000">
        <w:rPr>
          <w:vertAlign w:val="baseline"/>
          <w:rtl w:val="0"/>
        </w:rPr>
        <w:t xml:space="preserve">Kui viidatud teos on avaldamisel, kuid pole veel ilmunud, kirjutada aastaarvu asemel „ilmumas“ ja eeldatav ilmumisaasta. </w:t>
      </w:r>
    </w:p>
    <w:p w:rsidR="00000000" w:rsidDel="00000000" w:rsidP="00000000" w:rsidRDefault="00000000" w:rsidRPr="00000000" w14:paraId="00000069">
      <w:pPr>
        <w:spacing w:line="360" w:lineRule="auto"/>
        <w:ind w:firstLine="540"/>
        <w:rPr>
          <w:vertAlign w:val="baseline"/>
        </w:rPr>
      </w:pPr>
      <w:r w:rsidDel="00000000" w:rsidR="00000000" w:rsidRPr="00000000">
        <w:rPr>
          <w:vertAlign w:val="baseline"/>
          <w:rtl w:val="0"/>
        </w:rPr>
        <w:t xml:space="preserve">Pealkirja ja </w:t>
      </w:r>
      <w:r w:rsidDel="00000000" w:rsidR="00000000" w:rsidRPr="00000000">
        <w:rPr>
          <w:b w:val="1"/>
          <w:color w:val="000000"/>
          <w:vertAlign w:val="baseline"/>
          <w:rtl w:val="0"/>
        </w:rPr>
        <w:t xml:space="preserve">alapealkirja</w:t>
      </w:r>
      <w:r w:rsidDel="00000000" w:rsidR="00000000" w:rsidRPr="00000000">
        <w:rPr>
          <w:vertAlign w:val="baseline"/>
          <w:rtl w:val="0"/>
        </w:rPr>
        <w:t xml:space="preserve"> vahel kasutatakse koolonit. Alapealkiri algab suure algustähega (nagu raamatu tiitellehelgi). Eri keeltes </w:t>
      </w:r>
      <w:r w:rsidDel="00000000" w:rsidR="00000000" w:rsidRPr="00000000">
        <w:rPr>
          <w:b w:val="1"/>
          <w:vertAlign w:val="baseline"/>
          <w:rtl w:val="0"/>
        </w:rPr>
        <w:t xml:space="preserve">paralleeltiitlite</w:t>
      </w:r>
      <w:r w:rsidDel="00000000" w:rsidR="00000000" w:rsidRPr="00000000">
        <w:rPr>
          <w:vertAlign w:val="baseline"/>
          <w:rtl w:val="0"/>
        </w:rPr>
        <w:t xml:space="preserve"> vahele pannakse võrdusmärk.</w:t>
      </w:r>
    </w:p>
    <w:p w:rsidR="00000000" w:rsidDel="00000000" w:rsidP="00000000" w:rsidRDefault="00000000" w:rsidRPr="00000000" w14:paraId="0000006A">
      <w:pPr>
        <w:spacing w:line="360" w:lineRule="auto"/>
        <w:ind w:firstLine="540"/>
        <w:rPr>
          <w:vertAlign w:val="baseline"/>
        </w:rPr>
      </w:pPr>
      <w:r w:rsidDel="00000000" w:rsidR="00000000" w:rsidRPr="00000000">
        <w:rPr>
          <w:vertAlign w:val="baseline"/>
          <w:rtl w:val="0"/>
        </w:rPr>
        <w:t xml:space="preserve">Ingliskeelsete teoste pealkirjades kasutatakse läbivat suurtähte (s.t kõik pealkirjas olevad  sõnad kirjutatakse suure tähega, v.a artiklid (</w:t>
      </w:r>
      <w:r w:rsidDel="00000000" w:rsidR="00000000" w:rsidRPr="00000000">
        <w:rPr>
          <w:i w:val="1"/>
          <w:vertAlign w:val="baseline"/>
          <w:rtl w:val="0"/>
        </w:rPr>
        <w:t xml:space="preserve">the, a, an</w:t>
      </w:r>
      <w:r w:rsidDel="00000000" w:rsidR="00000000" w:rsidRPr="00000000">
        <w:rPr>
          <w:vertAlign w:val="baseline"/>
          <w:rtl w:val="0"/>
        </w:rPr>
        <w:t xml:space="preserve">), eessõnad (nt </w:t>
      </w:r>
      <w:r w:rsidDel="00000000" w:rsidR="00000000" w:rsidRPr="00000000">
        <w:rPr>
          <w:i w:val="1"/>
          <w:vertAlign w:val="baseline"/>
          <w:rtl w:val="0"/>
        </w:rPr>
        <w:t xml:space="preserve">for</w:t>
      </w:r>
      <w:r w:rsidDel="00000000" w:rsidR="00000000" w:rsidRPr="00000000">
        <w:rPr>
          <w:vertAlign w:val="baseline"/>
          <w:rtl w:val="0"/>
        </w:rPr>
        <w:t xml:space="preserve">, </w:t>
      </w:r>
      <w:r w:rsidDel="00000000" w:rsidR="00000000" w:rsidRPr="00000000">
        <w:rPr>
          <w:i w:val="1"/>
          <w:vertAlign w:val="baseline"/>
          <w:rtl w:val="0"/>
        </w:rPr>
        <w:t xml:space="preserve">on</w:t>
      </w:r>
      <w:r w:rsidDel="00000000" w:rsidR="00000000" w:rsidRPr="00000000">
        <w:rPr>
          <w:vertAlign w:val="baseline"/>
          <w:rtl w:val="0"/>
        </w:rPr>
        <w:t xml:space="preserve">, </w:t>
      </w:r>
      <w:r w:rsidDel="00000000" w:rsidR="00000000" w:rsidRPr="00000000">
        <w:rPr>
          <w:i w:val="1"/>
          <w:vertAlign w:val="baseline"/>
          <w:rtl w:val="0"/>
        </w:rPr>
        <w:t xml:space="preserve">under</w:t>
      </w:r>
      <w:r w:rsidDel="00000000" w:rsidR="00000000" w:rsidRPr="00000000">
        <w:rPr>
          <w:vertAlign w:val="baseline"/>
          <w:rtl w:val="0"/>
        </w:rPr>
        <w:t xml:space="preserve">, </w:t>
      </w:r>
      <w:r w:rsidDel="00000000" w:rsidR="00000000" w:rsidRPr="00000000">
        <w:rPr>
          <w:i w:val="1"/>
          <w:vertAlign w:val="baseline"/>
          <w:rtl w:val="0"/>
        </w:rPr>
        <w:t xml:space="preserve">about</w:t>
      </w:r>
      <w:r w:rsidDel="00000000" w:rsidR="00000000" w:rsidRPr="00000000">
        <w:rPr>
          <w:vertAlign w:val="baseline"/>
          <w:rtl w:val="0"/>
        </w:rPr>
        <w:t xml:space="preserve">) ja sidesõnad (nt </w:t>
      </w:r>
      <w:r w:rsidDel="00000000" w:rsidR="00000000" w:rsidRPr="00000000">
        <w:rPr>
          <w:i w:val="1"/>
          <w:vertAlign w:val="baseline"/>
          <w:rtl w:val="0"/>
        </w:rPr>
        <w:t xml:space="preserve">and</w:t>
      </w:r>
      <w:r w:rsidDel="00000000" w:rsidR="00000000" w:rsidRPr="00000000">
        <w:rPr>
          <w:vertAlign w:val="baseline"/>
          <w:rtl w:val="0"/>
        </w:rPr>
        <w:t xml:space="preserve">, </w:t>
      </w:r>
      <w:r w:rsidDel="00000000" w:rsidR="00000000" w:rsidRPr="00000000">
        <w:rPr>
          <w:i w:val="1"/>
          <w:vertAlign w:val="baseline"/>
          <w:rtl w:val="0"/>
        </w:rPr>
        <w:t xml:space="preserve">but</w:t>
      </w:r>
      <w:r w:rsidDel="00000000" w:rsidR="00000000" w:rsidRPr="00000000">
        <w:rPr>
          <w:vertAlign w:val="baseline"/>
          <w:rtl w:val="0"/>
        </w:rPr>
        <w:t xml:space="preserve">, </w:t>
      </w:r>
      <w:r w:rsidDel="00000000" w:rsidR="00000000" w:rsidRPr="00000000">
        <w:rPr>
          <w:i w:val="1"/>
          <w:vertAlign w:val="baseline"/>
          <w:rtl w:val="0"/>
        </w:rPr>
        <w:t xml:space="preserve">or</w:t>
      </w:r>
      <w:r w:rsidDel="00000000" w:rsidR="00000000" w:rsidRPr="00000000">
        <w:rPr>
          <w:vertAlign w:val="baseline"/>
          <w:rtl w:val="0"/>
        </w:rPr>
        <w:t xml:space="preserve">)).</w:t>
      </w:r>
    </w:p>
    <w:p w:rsidR="00000000" w:rsidDel="00000000" w:rsidP="00000000" w:rsidRDefault="00000000" w:rsidRPr="00000000" w14:paraId="0000006B">
      <w:pPr>
        <w:spacing w:line="360" w:lineRule="auto"/>
        <w:ind w:firstLine="540"/>
        <w:rPr>
          <w:vertAlign w:val="baseline"/>
        </w:rPr>
      </w:pPr>
      <w:r w:rsidDel="00000000" w:rsidR="00000000" w:rsidRPr="00000000">
        <w:rPr>
          <w:b w:val="1"/>
          <w:vertAlign w:val="baseline"/>
          <w:rtl w:val="0"/>
        </w:rPr>
        <w:t xml:space="preserve">Väljaandmisandmed </w:t>
      </w:r>
      <w:r w:rsidDel="00000000" w:rsidR="00000000" w:rsidRPr="00000000">
        <w:rPr>
          <w:vertAlign w:val="baseline"/>
          <w:rtl w:val="0"/>
        </w:rPr>
        <w:t xml:space="preserve">koosnevad väljaandmiskohast ja kirjastusest. Kui väljaandmiskoht tiitellehel või tiitli pöördel puudub, lisatakse (arvatav) ilmumiskoht nurksulgudes. Kui ilmumiskohta ei õnnestu välja selgitada, on ilmumiskoha asemel märge </w:t>
      </w:r>
      <w:r w:rsidDel="00000000" w:rsidR="00000000" w:rsidRPr="00000000">
        <w:rPr>
          <w:i w:val="1"/>
          <w:vertAlign w:val="baseline"/>
          <w:rtl w:val="0"/>
        </w:rPr>
        <w:t xml:space="preserve">S.l.</w:t>
      </w:r>
      <w:r w:rsidDel="00000000" w:rsidR="00000000" w:rsidRPr="00000000">
        <w:rPr>
          <w:vertAlign w:val="baseline"/>
          <w:rtl w:val="0"/>
        </w:rPr>
        <w:t xml:space="preserve">, s.t </w:t>
      </w:r>
      <w:r w:rsidDel="00000000" w:rsidR="00000000" w:rsidRPr="00000000">
        <w:rPr>
          <w:i w:val="1"/>
          <w:vertAlign w:val="baseline"/>
          <w:rtl w:val="0"/>
        </w:rPr>
        <w:t xml:space="preserve">sine loco. </w:t>
      </w:r>
      <w:r w:rsidDel="00000000" w:rsidR="00000000" w:rsidRPr="00000000">
        <w:rPr>
          <w:vertAlign w:val="baseline"/>
          <w:rtl w:val="0"/>
        </w:rPr>
        <w:t xml:space="preserve">Kui andmed kirjastuse kohta tiitellehel puuduvad, märget nende puudumise kohta ei lisata.</w:t>
      </w:r>
    </w:p>
    <w:p w:rsidR="00000000" w:rsidDel="00000000" w:rsidP="00000000" w:rsidRDefault="00000000" w:rsidRPr="00000000" w14:paraId="0000006C">
      <w:pPr>
        <w:spacing w:line="360" w:lineRule="auto"/>
        <w:ind w:firstLine="540"/>
        <w:rPr>
          <w:vertAlign w:val="baseline"/>
        </w:rPr>
      </w:pPr>
      <w:r w:rsidDel="00000000" w:rsidR="00000000" w:rsidRPr="00000000">
        <w:rPr>
          <w:b w:val="1"/>
          <w:vertAlign w:val="baseline"/>
          <w:rtl w:val="0"/>
        </w:rPr>
        <w:t xml:space="preserve">Perioodiliste väljaannete</w:t>
      </w:r>
      <w:r w:rsidDel="00000000" w:rsidR="00000000" w:rsidRPr="00000000">
        <w:rPr>
          <w:vertAlign w:val="baseline"/>
          <w:rtl w:val="0"/>
        </w:rPr>
        <w:t xml:space="preserve"> ilmumiskohta ja kirjastust ei märgita.</w:t>
      </w:r>
    </w:p>
    <w:p w:rsidR="00000000" w:rsidDel="00000000" w:rsidP="00000000" w:rsidRDefault="00000000" w:rsidRPr="00000000" w14:paraId="0000006D">
      <w:pPr>
        <w:spacing w:line="360" w:lineRule="auto"/>
        <w:ind w:firstLine="540"/>
        <w:rPr>
          <w:vertAlign w:val="baseline"/>
        </w:rPr>
      </w:pPr>
      <w:r w:rsidDel="00000000" w:rsidR="00000000" w:rsidRPr="00000000">
        <w:rPr>
          <w:vertAlign w:val="baseline"/>
          <w:rtl w:val="0"/>
        </w:rPr>
        <w:t xml:space="preserve">Leheküljenumbrite vahel on mõttekriips (= kuni).</w:t>
      </w:r>
    </w:p>
    <w:p w:rsidR="00000000" w:rsidDel="00000000" w:rsidP="00000000" w:rsidRDefault="00000000" w:rsidRPr="00000000" w14:paraId="0000006E">
      <w:pPr>
        <w:spacing w:line="360" w:lineRule="auto"/>
        <w:ind w:firstLine="540"/>
        <w:rPr>
          <w:vertAlign w:val="baseline"/>
        </w:rPr>
      </w:pPr>
      <w:r w:rsidDel="00000000" w:rsidR="00000000" w:rsidRPr="00000000">
        <w:rPr>
          <w:vertAlign w:val="baseline"/>
          <w:rtl w:val="0"/>
        </w:rPr>
        <w:t xml:space="preserve">Kõikvõimalikud selgitused ja täiendused esitatakse nurksulgudes ja välja antava teose keeles.</w:t>
      </w:r>
    </w:p>
    <w:p w:rsidR="00000000" w:rsidDel="00000000" w:rsidP="00000000" w:rsidRDefault="00000000" w:rsidRPr="00000000" w14:paraId="0000006F">
      <w:pPr>
        <w:spacing w:line="360" w:lineRule="auto"/>
        <w:ind w:firstLine="360"/>
        <w:rPr>
          <w:vertAlign w:val="baseline"/>
        </w:rPr>
      </w:pPr>
      <w:r w:rsidDel="00000000" w:rsidR="00000000" w:rsidRPr="00000000">
        <w:rPr>
          <w:rtl w:val="0"/>
        </w:rPr>
      </w:r>
    </w:p>
    <w:p w:rsidR="00000000" w:rsidDel="00000000" w:rsidP="00000000" w:rsidRDefault="00000000" w:rsidRPr="00000000" w14:paraId="00000070">
      <w:pPr>
        <w:keepNext w:val="1"/>
        <w:spacing w:line="360" w:lineRule="auto"/>
        <w:rPr>
          <w:vertAlign w:val="baseline"/>
        </w:rPr>
      </w:pPr>
      <w:r w:rsidDel="00000000" w:rsidR="00000000" w:rsidRPr="00000000">
        <w:rPr>
          <w:b w:val="1"/>
          <w:vertAlign w:val="baseline"/>
          <w:rtl w:val="0"/>
        </w:rPr>
        <w:t xml:space="preserve">2.2.1.</w:t>
      </w:r>
      <w:r w:rsidDel="00000000" w:rsidR="00000000" w:rsidRPr="00000000">
        <w:rPr>
          <w:vertAlign w:val="baseline"/>
          <w:rtl w:val="0"/>
        </w:rPr>
        <w:t xml:space="preserve"> Üksikud kirillitsas olevad kirjed võib liita ladina tähestikus kirjandusnimestikku ja vastupidi.</w:t>
      </w:r>
    </w:p>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Venekeelne viide ladina tähestikuga nimestikus</w:t>
      </w:r>
    </w:p>
    <w:p w:rsidR="00000000" w:rsidDel="00000000" w:rsidP="00000000" w:rsidRDefault="00000000" w:rsidRPr="00000000" w14:paraId="0000007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(Vaga 1980)</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Vaga, Voldemar 1980 = Вага, Вольдемар. Памятники архитектуры Эстонии. Ленинград: Стройиздат.</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5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Eestikeelne viide kirillitsaga nimestikus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(Лотман 2010)</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Лотман, Ю. M. 2010 = Lotman, Juri. Jalutuskäigud Lotmaniga. Tallinn: TLÜ Kirjastus.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spacing w:line="360" w:lineRule="auto"/>
        <w:rPr>
          <w:b w:val="0"/>
          <w:vertAlign w:val="baseline"/>
        </w:rPr>
      </w:pPr>
      <w:r w:rsidDel="00000000" w:rsidR="00000000" w:rsidRPr="00000000">
        <w:rPr>
          <w:b w:val="1"/>
          <w:vertAlign w:val="baseline"/>
          <w:rtl w:val="0"/>
        </w:rPr>
        <w:t xml:space="preserve">2.3. Raamatule viitamine</w:t>
      </w:r>
      <w:r w:rsidDel="00000000" w:rsidR="00000000" w:rsidRPr="00000000">
        <w:rPr>
          <w:rtl w:val="0"/>
        </w:rPr>
      </w:r>
    </w:p>
    <w:p w:rsidR="00000000" w:rsidDel="00000000" w:rsidP="00000000" w:rsidRDefault="00000000" w:rsidRPr="00000000" w14:paraId="0000007A">
      <w:pPr>
        <w:spacing w:line="360" w:lineRule="auto"/>
        <w:rPr>
          <w:vertAlign w:val="baseline"/>
        </w:rPr>
      </w:pPr>
      <w:r w:rsidDel="00000000" w:rsidR="00000000" w:rsidRPr="00000000">
        <w:rPr>
          <w:vertAlign w:val="baseline"/>
          <w:rtl w:val="0"/>
        </w:rPr>
        <w:t xml:space="preserve">Raamatu pealkiri ja alapealkiri eraldatakse kooloniga. </w:t>
      </w:r>
    </w:p>
    <w:p w:rsidR="00000000" w:rsidDel="00000000" w:rsidP="00000000" w:rsidRDefault="00000000" w:rsidRPr="00000000" w14:paraId="0000007B">
      <w:pPr>
        <w:spacing w:line="360" w:lineRule="auto"/>
        <w:rPr>
          <w:vertAlign w:val="baseline"/>
        </w:rPr>
      </w:pPr>
      <w:r w:rsidDel="00000000" w:rsidR="00000000" w:rsidRPr="00000000">
        <w:rPr>
          <w:rtl w:val="0"/>
        </w:rPr>
      </w:r>
    </w:p>
    <w:p w:rsidR="00000000" w:rsidDel="00000000" w:rsidP="00000000" w:rsidRDefault="00000000" w:rsidRPr="00000000" w14:paraId="0000007C">
      <w:pPr>
        <w:spacing w:line="360" w:lineRule="auto"/>
        <w:rPr>
          <w:vertAlign w:val="baseline"/>
        </w:rPr>
      </w:pPr>
      <w:r w:rsidDel="00000000" w:rsidR="00000000" w:rsidRPr="00000000">
        <w:rPr>
          <w:b w:val="1"/>
          <w:vertAlign w:val="baseline"/>
          <w:rtl w:val="0"/>
        </w:rPr>
        <w:t xml:space="preserve">2.3.1.</w:t>
      </w:r>
      <w:r w:rsidDel="00000000" w:rsidR="00000000" w:rsidRPr="00000000">
        <w:rPr>
          <w:vertAlign w:val="baseline"/>
          <w:rtl w:val="0"/>
        </w:rPr>
        <w:t xml:space="preserve"> Ühe autoriga raamat. </w:t>
      </w:r>
    </w:p>
    <w:p w:rsidR="00000000" w:rsidDel="00000000" w:rsidP="00000000" w:rsidRDefault="00000000" w:rsidRPr="00000000" w14:paraId="0000007D">
      <w:pPr>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Tekstiviide</w:t>
      </w:r>
      <w:r w:rsidDel="00000000" w:rsidR="00000000" w:rsidRPr="00000000">
        <w:rPr>
          <w:vertAlign w:val="baseline"/>
          <w:rtl w:val="0"/>
        </w:rPr>
        <w:tab/>
        <w:t xml:space="preserve">(Kerge 1990: 50)</w:t>
      </w:r>
    </w:p>
    <w:p w:rsidR="00000000" w:rsidDel="00000000" w:rsidP="00000000" w:rsidRDefault="00000000" w:rsidRPr="00000000" w14:paraId="0000007E">
      <w:pPr>
        <w:tabs>
          <w:tab w:val="left" w:leader="none" w:pos="720"/>
          <w:tab w:val="left" w:leader="none" w:pos="180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Viitekirje</w:t>
        <w:tab/>
      </w:r>
      <w:r w:rsidDel="00000000" w:rsidR="00000000" w:rsidRPr="00000000">
        <w:rPr>
          <w:vertAlign w:val="baseline"/>
          <w:rtl w:val="0"/>
        </w:rPr>
        <w:tab/>
        <w:t xml:space="preserve">Kerge, Krista 1990. Liitsõna: Mõisteid ja seoseid. Tallinn: TA ühiskonnateaduste osakond.</w:t>
      </w:r>
    </w:p>
    <w:p w:rsidR="00000000" w:rsidDel="00000000" w:rsidP="00000000" w:rsidRDefault="00000000" w:rsidRPr="00000000" w14:paraId="0000007F">
      <w:pPr>
        <w:tabs>
          <w:tab w:val="left" w:leader="none" w:pos="720"/>
          <w:tab w:val="left" w:leader="none" w:pos="1800"/>
          <w:tab w:val="left" w:leader="none" w:pos="2160"/>
        </w:tabs>
        <w:spacing w:line="360" w:lineRule="auto"/>
        <w:ind w:left="2160" w:hanging="1440"/>
        <w:rP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(Ferguson 1977)</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Ferguson, George 1977. Signs &amp; Symbols in Christian Art. London.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1"/>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Tekstiviide</w:t>
      </w:r>
      <w:r w:rsidDel="00000000" w:rsidR="00000000" w:rsidRPr="00000000">
        <w:rPr>
          <w:vertAlign w:val="baseline"/>
          <w:rtl w:val="0"/>
        </w:rPr>
        <w:tab/>
        <w:t xml:space="preserve">(Witte 1913)</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Witte, Fritz 1913. Die liturgischen Geräte und andere Werke der Metallkunst in der Sammlung Schnütgen in Cöln. Berlin.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(Лапковская 1971)</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Лапковская, Э. А. 1971. Прикладное искусство средних веков в государственном Эрмитаже: Изделия из металла. Moсква.</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Kahe autoriga raamat</w:t>
      </w:r>
    </w:p>
    <w:p w:rsidR="00000000" w:rsidDel="00000000" w:rsidP="00000000" w:rsidRDefault="00000000" w:rsidRPr="00000000" w14:paraId="0000008A">
      <w:pPr>
        <w:keepNext w:val="1"/>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Tekstiviide</w:t>
      </w:r>
      <w:r w:rsidDel="00000000" w:rsidR="00000000" w:rsidRPr="00000000">
        <w:rPr>
          <w:vertAlign w:val="baseline"/>
          <w:rtl w:val="0"/>
        </w:rPr>
        <w:tab/>
        <w:t xml:space="preserve">(Feilden, Jokilehto 1993)</w:t>
      </w:r>
    </w:p>
    <w:p w:rsidR="00000000" w:rsidDel="00000000" w:rsidP="00000000" w:rsidRDefault="00000000" w:rsidRPr="00000000" w14:paraId="0000008B">
      <w:pPr>
        <w:tabs>
          <w:tab w:val="left" w:leader="none" w:pos="720"/>
          <w:tab w:val="left" w:leader="none" w:pos="180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Viitekirje</w:t>
      </w:r>
      <w:r w:rsidDel="00000000" w:rsidR="00000000" w:rsidRPr="00000000">
        <w:rPr>
          <w:vertAlign w:val="baseline"/>
          <w:rtl w:val="0"/>
        </w:rPr>
        <w:tab/>
        <w:tab/>
        <w:t xml:space="preserve">Feilden, Bernard M.; Jokilehto, Jukka 1993. Management Guidelines for World Cultural Heritage. Rome: ICCROM.</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8D">
      <w:pPr>
        <w:spacing w:line="360" w:lineRule="auto"/>
        <w:rPr>
          <w:vertAlign w:val="baseline"/>
        </w:rPr>
      </w:pPr>
      <w:r w:rsidDel="00000000" w:rsidR="00000000" w:rsidRPr="00000000">
        <w:rPr>
          <w:b w:val="1"/>
          <w:vertAlign w:val="baseline"/>
          <w:rtl w:val="0"/>
        </w:rPr>
        <w:t xml:space="preserve">2.3.3.</w:t>
      </w:r>
      <w:r w:rsidDel="00000000" w:rsidR="00000000" w:rsidRPr="00000000">
        <w:rPr>
          <w:vertAlign w:val="baseline"/>
          <w:rtl w:val="0"/>
        </w:rPr>
        <w:t xml:space="preserve"> Rohkem kui kahe autoriga teose puhul esitatakse tekstiviites esimese autori nimi ja lühend </w:t>
      </w:r>
      <w:r w:rsidDel="00000000" w:rsidR="00000000" w:rsidRPr="00000000">
        <w:rPr>
          <w:i w:val="1"/>
          <w:vertAlign w:val="baseline"/>
          <w:rtl w:val="0"/>
        </w:rPr>
        <w:t xml:space="preserve">et al.</w:t>
      </w:r>
      <w:r w:rsidDel="00000000" w:rsidR="00000000" w:rsidRPr="00000000">
        <w:rPr>
          <w:vertAlign w:val="baseline"/>
          <w:rtl w:val="0"/>
        </w:rPr>
        <w:t xml:space="preserve"> Kirjanduse loetelus kirjutatakse kõik nimed välja.</w:t>
      </w:r>
    </w:p>
    <w:p w:rsidR="00000000" w:rsidDel="00000000" w:rsidP="00000000" w:rsidRDefault="00000000" w:rsidRPr="00000000" w14:paraId="0000008E">
      <w:pPr>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Tekstiviide</w:t>
      </w:r>
      <w:r w:rsidDel="00000000" w:rsidR="00000000" w:rsidRPr="00000000">
        <w:rPr>
          <w:vertAlign w:val="baseline"/>
          <w:rtl w:val="0"/>
        </w:rPr>
        <w:tab/>
        <w:t xml:space="preserve">(Veismann </w:t>
      </w:r>
      <w:r w:rsidDel="00000000" w:rsidR="00000000" w:rsidRPr="00000000">
        <w:rPr>
          <w:i w:val="1"/>
          <w:vertAlign w:val="baseline"/>
          <w:rtl w:val="0"/>
        </w:rPr>
        <w:t xml:space="preserve">et al.</w:t>
      </w:r>
      <w:r w:rsidDel="00000000" w:rsidR="00000000" w:rsidRPr="00000000">
        <w:rPr>
          <w:vertAlign w:val="baseline"/>
          <w:rtl w:val="0"/>
        </w:rPr>
        <w:t xml:space="preserve"> 1993)</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Veismann, Ann; Tragel, Ilona; Pajusalu, Renate 2002. Eesti keele põhisõnavara operaatoritest. Tartu.</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1">
      <w:pPr>
        <w:keepNext w:val="1"/>
        <w:tabs>
          <w:tab w:val="left" w:leader="none" w:pos="720"/>
          <w:tab w:val="left" w:leader="none" w:pos="2160"/>
        </w:tabs>
        <w:spacing w:line="360" w:lineRule="auto"/>
        <w:rPr>
          <w:vertAlign w:val="baseline"/>
        </w:rPr>
      </w:pPr>
      <w:r w:rsidDel="00000000" w:rsidR="00000000" w:rsidRPr="00000000">
        <w:rPr>
          <w:b w:val="1"/>
          <w:vertAlign w:val="baseline"/>
          <w:rtl w:val="0"/>
        </w:rPr>
        <w:t xml:space="preserve">2.3.4.</w:t>
      </w:r>
      <w:r w:rsidDel="00000000" w:rsidR="00000000" w:rsidRPr="00000000">
        <w:rPr>
          <w:vertAlign w:val="baseline"/>
          <w:rtl w:val="0"/>
        </w:rPr>
        <w:t xml:space="preserve"> Kogumikule, mille tiitellehele on märgitud koostaja või toimetaja, viidatakse koostaja või toimetaja kaudu.</w:t>
      </w:r>
    </w:p>
    <w:p w:rsidR="00000000" w:rsidDel="00000000" w:rsidP="00000000" w:rsidRDefault="00000000" w:rsidRPr="00000000" w14:paraId="00000092">
      <w:pPr>
        <w:keepNext w:val="1"/>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Tekstiviide</w:t>
      </w:r>
      <w:r w:rsidDel="00000000" w:rsidR="00000000" w:rsidRPr="00000000">
        <w:rPr>
          <w:vertAlign w:val="baseline"/>
          <w:rtl w:val="0"/>
        </w:rPr>
        <w:tab/>
        <w:t xml:space="preserve">(Knapp, Daly 2002)</w:t>
      </w:r>
    </w:p>
    <w:p w:rsidR="00000000" w:rsidDel="00000000" w:rsidP="00000000" w:rsidRDefault="00000000" w:rsidRPr="00000000" w14:paraId="00000093">
      <w:pPr>
        <w:keepNext w:val="1"/>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Viitekirje</w:t>
      </w:r>
      <w:r w:rsidDel="00000000" w:rsidR="00000000" w:rsidRPr="00000000">
        <w:rPr>
          <w:vertAlign w:val="baseline"/>
          <w:rtl w:val="0"/>
        </w:rPr>
        <w:tab/>
        <w:t xml:space="preserve">Knapp, Mark L.; Daly, John A. (eds.) 2002. Handbook of Interpersonal Communication. 3rd ed. Thousand Oaks, London, New Delhi: Sage Publications.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95">
      <w:pPr>
        <w:tabs>
          <w:tab w:val="left" w:leader="none" w:pos="720"/>
          <w:tab w:val="left" w:leader="none" w:pos="2160"/>
        </w:tabs>
        <w:spacing w:line="360" w:lineRule="auto"/>
        <w:rPr>
          <w:vertAlign w:val="baseline"/>
        </w:rPr>
      </w:pPr>
      <w:r w:rsidDel="00000000" w:rsidR="00000000" w:rsidRPr="00000000">
        <w:rPr>
          <w:b w:val="1"/>
          <w:vertAlign w:val="baseline"/>
          <w:rtl w:val="0"/>
        </w:rPr>
        <w:t xml:space="preserve">2.3.5.</w:t>
      </w:r>
      <w:r w:rsidDel="00000000" w:rsidR="00000000" w:rsidRPr="00000000">
        <w:rPr>
          <w:vertAlign w:val="baseline"/>
          <w:rtl w:val="0"/>
        </w:rPr>
        <w:t xml:space="preserve"> Nn autorita teostele, tuntud käsiraamatutele, entsüklopeedilistele teostele ja sõnaraamatutele viitamiseks kasutatakse lühendit, pealkirja või pealkirja osa. Mitmeköiteliste teoste puhul kasutatakse köidete märkimisel araabia numbreid.</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(EKABL 1996: 189–190)</w:t>
        <w:tab/>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EKABL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Eesti kunsti ja arhitektuuri biograafiline leksikon. Tallinn: Eesti Entsüklopeediakirjastus 1996.</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(Folklore 1997: 111)</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Folklore: An Encyclopedia of Beliefs, Customs, Tales, Music, and Art. Vol. 2. Santa Barbara–Oxford: ABC-Clio 1997.</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9C">
      <w:pPr>
        <w:keepNext w:val="1"/>
        <w:spacing w:line="360" w:lineRule="auto"/>
        <w:rPr>
          <w:b w:val="0"/>
          <w:vertAlign w:val="baseline"/>
        </w:rPr>
      </w:pPr>
      <w:r w:rsidDel="00000000" w:rsidR="00000000" w:rsidRPr="00000000">
        <w:rPr>
          <w:b w:val="1"/>
          <w:vertAlign w:val="baseline"/>
          <w:rtl w:val="0"/>
        </w:rPr>
        <w:t xml:space="preserve">2.3.6.</w:t>
      </w:r>
      <w:r w:rsidDel="00000000" w:rsidR="00000000" w:rsidRPr="00000000">
        <w:rPr>
          <w:b w:val="0"/>
          <w:vertAlign w:val="baseline"/>
          <w:rtl w:val="0"/>
        </w:rPr>
        <w:t xml:space="preserve"> Institutsioon kui autor </w:t>
      </w:r>
    </w:p>
    <w:p w:rsidR="00000000" w:rsidDel="00000000" w:rsidP="00000000" w:rsidRDefault="00000000" w:rsidRPr="00000000" w14:paraId="0000009D">
      <w:pPr>
        <w:keepNext w:val="1"/>
        <w:spacing w:line="360" w:lineRule="auto"/>
        <w:rPr>
          <w:b w:val="0"/>
          <w:vertAlign w:val="baseline"/>
        </w:rPr>
      </w:pPr>
      <w:r w:rsidDel="00000000" w:rsidR="00000000" w:rsidRPr="00000000">
        <w:rPr>
          <w:b w:val="0"/>
          <w:vertAlign w:val="baseline"/>
          <w:rtl w:val="0"/>
        </w:rPr>
        <w:t xml:space="preserve">Kui väljaande tiitellehel pole märgitud autorit, aga tiitellehe päises on väljaandev asutus või institutsioon, on mõned puhul otstarbekas viidata selle järgi.</w:t>
      </w:r>
    </w:p>
    <w:p w:rsidR="00000000" w:rsidDel="00000000" w:rsidP="00000000" w:rsidRDefault="00000000" w:rsidRPr="00000000" w14:paraId="0000009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(ENSV Kommunaalmajanduse Ministeerium 1972)</w:t>
        <w:tab/>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ENSV Kommunaalmajanduse Ministeerium 1972. Parkide, puiesteede ja teiste haljasalade hooldamise ja kaitse eeskirjad. Tallinn.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 xml:space="preserve">(World Health Organisation 1993)</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World Health Organisation 1993. WHO Editorial Style Manual. Geneva.</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Kordustrükkidel ja tõlgetel esitatakse esmatrüki ilmumisaasta nurksulgudes juhul, kui ilmumisaegade vahe on pikk või mõlema aastaarvu esitamine on muul põhjusel oluline.</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(Ristikivi [1946] 2000)</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 Ristikivi, Karl [1946] 2000. Kõik, mis kunagi oli. 2. tr. Tartu: Ilmamaa.</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(Salzman [1952] 1997)</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Salzman, Louis Francis [1952] 1997. Building in England Down to 1540: A Documentary History. Reprint, Oxford: Clarendon.</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AC">
      <w:pPr>
        <w:spacing w:line="360" w:lineRule="auto"/>
        <w:rPr>
          <w:vertAlign w:val="baseline"/>
        </w:rPr>
      </w:pPr>
      <w:r w:rsidDel="00000000" w:rsidR="00000000" w:rsidRPr="00000000">
        <w:rPr>
          <w:b w:val="1"/>
          <w:vertAlign w:val="baseline"/>
          <w:rtl w:val="0"/>
        </w:rPr>
        <w:t xml:space="preserve">2.3.8.</w:t>
      </w:r>
      <w:r w:rsidDel="00000000" w:rsidR="00000000" w:rsidRPr="00000000">
        <w:rPr>
          <w:vertAlign w:val="baseline"/>
          <w:rtl w:val="0"/>
        </w:rPr>
        <w:t xml:space="preserve"> Ilmumata teoste kohta esitatakse viitekirjes võimalikult täpne info.</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(Alttoa, ilmumas)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Alttoa, Kaur, ilmumas 2012. Tartu Jaani kirik. Eesti kirikud 3. Tallinn: Muinsuskaitseamet.</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1"/>
        <w:spacing w:line="360" w:lineRule="auto"/>
        <w:rPr>
          <w:vertAlign w:val="baseline"/>
        </w:rPr>
      </w:pPr>
      <w:r w:rsidDel="00000000" w:rsidR="00000000" w:rsidRPr="00000000">
        <w:rPr>
          <w:b w:val="1"/>
          <w:vertAlign w:val="baseline"/>
          <w:rtl w:val="0"/>
        </w:rPr>
        <w:t xml:space="preserve">2.3.9.</w:t>
      </w:r>
      <w:r w:rsidDel="00000000" w:rsidR="00000000" w:rsidRPr="00000000">
        <w:rPr>
          <w:vertAlign w:val="baseline"/>
          <w:rtl w:val="0"/>
        </w:rPr>
        <w:t xml:space="preserve"> Kui autor on tiitellehel märkimata, kuid teada muudest allikatest, siis lisatakse autori nimi nurksulgudes. Kui autorit pole võimalik tuvastada, siis jäetakse autori nimi ära ja teosele viidatakse pealkirja kaudu.</w:t>
      </w:r>
    </w:p>
    <w:p w:rsidR="00000000" w:rsidDel="00000000" w:rsidP="00000000" w:rsidRDefault="00000000" w:rsidRPr="00000000" w14:paraId="000000B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(Jannsen 1865)</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[Jannsen, Johann Voldemar] 1865. Eesti laste rõõm. Tartu: Laakmann.</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4">
      <w:pPr>
        <w:keepNext w:val="1"/>
        <w:spacing w:line="360" w:lineRule="auto"/>
        <w:rPr>
          <w:b w:val="0"/>
          <w:vertAlign w:val="baseline"/>
        </w:rPr>
      </w:pPr>
      <w:r w:rsidDel="00000000" w:rsidR="00000000" w:rsidRPr="00000000">
        <w:rPr>
          <w:b w:val="1"/>
          <w:vertAlign w:val="baseline"/>
          <w:rtl w:val="0"/>
        </w:rPr>
        <w:t xml:space="preserve">2.3.10. Sarja kuuluv teos </w:t>
      </w:r>
      <w:r w:rsidDel="00000000" w:rsidR="00000000" w:rsidRPr="00000000">
        <w:rPr>
          <w:rtl w:val="0"/>
        </w:rPr>
      </w:r>
    </w:p>
    <w:p w:rsidR="00000000" w:rsidDel="00000000" w:rsidP="00000000" w:rsidRDefault="00000000" w:rsidRPr="00000000" w14:paraId="000000B5">
      <w:pPr>
        <w:spacing w:line="360" w:lineRule="auto"/>
        <w:rPr>
          <w:vertAlign w:val="baseline"/>
        </w:rPr>
      </w:pPr>
      <w:r w:rsidDel="00000000" w:rsidR="00000000" w:rsidRPr="00000000">
        <w:rPr>
          <w:vertAlign w:val="baseline"/>
          <w:rtl w:val="0"/>
        </w:rPr>
        <w:t xml:space="preserve">Kui raamat on ilmunud mingis sarjas, kajastatakse seda ka viitekirjes. Kui võimalik, jäetakse nummerdatud sarja puhul numbri eest ära lühend (kd, ak vmt). </w:t>
      </w:r>
    </w:p>
    <w:p w:rsidR="00000000" w:rsidDel="00000000" w:rsidP="00000000" w:rsidRDefault="00000000" w:rsidRPr="00000000" w14:paraId="000000B6">
      <w:pPr>
        <w:spacing w:line="360" w:lineRule="auto"/>
        <w:ind w:firstLine="540"/>
        <w:rPr>
          <w:vertAlign w:val="baseline"/>
        </w:rPr>
      </w:pPr>
      <w:r w:rsidDel="00000000" w:rsidR="00000000" w:rsidRPr="00000000">
        <w:rPr>
          <w:vertAlign w:val="baseline"/>
          <w:rtl w:val="0"/>
        </w:rPr>
        <w:t xml:space="preserve">Kasutatakse ainult  araabia numbreid, ka siis kui tiitlil on rooma number. </w:t>
      </w:r>
    </w:p>
    <w:p w:rsidR="00000000" w:rsidDel="00000000" w:rsidP="00000000" w:rsidRDefault="00000000" w:rsidRPr="00000000" w14:paraId="000000B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(Kurisoo 2009)</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Kurisoo, Merike 2009. Ristimise läte: Ristimiskivid keskaegsel Liivimaal. Eesti kirikute sisustus 2. Tallinn: Muinsuskaitseamet.</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(Jokilehto 1999)</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Jokilehto, Jukka 1999. A History of Architectural Conservation. Butterworth-Heinemann Series in Conservation and Museology. Oxford: Elsevier.</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Institutsionaalsete sarjade puhul, milles sarja nimetuses sisaldub väljaandja nimi, ei korrata seda väljaandmiskoha järel.</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(Leimus 1999)</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Leimus, Ivar 1999. Tallinna mündiraamatud 1416–1526 = Revaler Münzbücher 1416–1526. Tallinna Linnaarhiivi toimetised 3. Tallinn.</w:t>
      </w:r>
    </w:p>
    <w:p w:rsidR="00000000" w:rsidDel="00000000" w:rsidP="00000000" w:rsidRDefault="00000000" w:rsidRPr="00000000" w14:paraId="000000C0">
      <w:pPr>
        <w:spacing w:line="360" w:lineRule="auto"/>
        <w:rPr>
          <w:b w:val="0"/>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2.3.11. Mitmeköitelised raamatud</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Kui viitekirjes on märgitud väljaandmisaastate vahemik ja köidete arv: </w:t>
      </w:r>
    </w:p>
    <w:p w:rsidR="00000000" w:rsidDel="00000000" w:rsidP="00000000" w:rsidRDefault="00000000" w:rsidRPr="00000000" w14:paraId="000000C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(Muru 1989–1995) </w:t>
        <w:tab/>
        <w:tab/>
        <w:t xml:space="preserve">– viide kogu teosele</w:t>
      </w:r>
    </w:p>
    <w:p w:rsidR="00000000" w:rsidDel="00000000" w:rsidP="00000000" w:rsidRDefault="00000000" w:rsidRPr="00000000" w14:paraId="000000C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(Muru 1989–1995 (2): 50) </w:t>
        <w:tab/>
        <w:t xml:space="preserve">– viide teose 2. köitele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Muru, Karl (koost.) 1989–1995. Sõnarine: Eesti luule antoloogia, 1.–4. kd. Tallinn: Eesti Raamat.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2.3.11.2.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 viitekirjes on viidatud ainult mitmeköitelise teose ühele köitele (näitekirjetes on köitel ka pealkiri):</w:t>
      </w:r>
    </w:p>
    <w:p w:rsidR="00000000" w:rsidDel="00000000" w:rsidP="00000000" w:rsidRDefault="00000000" w:rsidRPr="00000000" w14:paraId="000000C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(Kodres 2005)</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Kodres,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Krista (toim.)</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2005. Eesti kunsti ajalugu, 2. kd: 1520–1770. Tallinn: Eesti Kunstiakadeemia.</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(Thirsk 1984)</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Thirsk, Joan (ed.) 1984. The Agrarian History of England and Wales, vol. 5: 1640–1750. Cambridge: Cambridge University Press.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1"/>
        <w:spacing w:line="360" w:lineRule="auto"/>
        <w:rPr>
          <w:b w:val="0"/>
          <w:vertAlign w:val="baseline"/>
        </w:rPr>
      </w:pPr>
      <w:r w:rsidDel="00000000" w:rsidR="00000000" w:rsidRPr="00000000">
        <w:rPr>
          <w:b w:val="1"/>
          <w:vertAlign w:val="baseline"/>
          <w:rtl w:val="0"/>
        </w:rPr>
        <w:t xml:space="preserve">2.3.13.</w:t>
      </w:r>
      <w:r w:rsidDel="00000000" w:rsidR="00000000" w:rsidRPr="00000000">
        <w:rPr>
          <w:vertAlign w:val="baseline"/>
          <w:rtl w:val="0"/>
        </w:rPr>
        <w:t xml:space="preserve"> </w:t>
      </w:r>
      <w:r w:rsidDel="00000000" w:rsidR="00000000" w:rsidRPr="00000000">
        <w:rPr>
          <w:b w:val="1"/>
          <w:vertAlign w:val="baseline"/>
          <w:rtl w:val="0"/>
        </w:rPr>
        <w:t xml:space="preserve">Tõlked</w:t>
      </w:r>
      <w:r w:rsidDel="00000000" w:rsidR="00000000" w:rsidRPr="00000000">
        <w:rPr>
          <w:rtl w:val="0"/>
        </w:rPr>
      </w:r>
    </w:p>
    <w:p w:rsidR="00000000" w:rsidDel="00000000" w:rsidP="00000000" w:rsidRDefault="00000000" w:rsidRPr="00000000" w14:paraId="000000CF">
      <w:pPr>
        <w:spacing w:line="360" w:lineRule="auto"/>
        <w:rPr>
          <w:vertAlign w:val="baseline"/>
        </w:rPr>
      </w:pPr>
      <w:r w:rsidDel="00000000" w:rsidR="00000000" w:rsidRPr="00000000">
        <w:rPr>
          <w:vertAlign w:val="baseline"/>
          <w:rtl w:val="0"/>
        </w:rPr>
        <w:t xml:space="preserve">Tõlkija märgitakse kirjesse juhul, kui tõlkeandmeid peetakse oluliseks (nt tõlketeemalistes käsitlustes või ilukirjanduse puhul).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(Salokannel 2005)</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Salokannel, Juhani 2009. Jaan Kross. Tlk Piret Saluri. Tallinn: Eesti Keele Sihtasutus.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(Bernard [1865] 1957)</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Bernard, Claude [1865] 1957.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Introduction to the Study of Experimental Medicine.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 H. C. Greene. Reprint. New York: Dover.</w:t>
      </w:r>
    </w:p>
    <w:p w:rsidR="00000000" w:rsidDel="00000000" w:rsidP="00000000" w:rsidRDefault="00000000" w:rsidRPr="00000000" w14:paraId="000000D5">
      <w:pPr>
        <w:spacing w:line="360" w:lineRule="auto"/>
        <w:rPr>
          <w:vertAlign w:val="baseline"/>
        </w:rPr>
      </w:pPr>
      <w:r w:rsidDel="00000000" w:rsidR="00000000" w:rsidRPr="00000000">
        <w:rPr>
          <w:rtl w:val="0"/>
        </w:rPr>
      </w:r>
    </w:p>
    <w:p w:rsidR="00000000" w:rsidDel="00000000" w:rsidP="00000000" w:rsidRDefault="00000000" w:rsidRPr="00000000" w14:paraId="000000D6">
      <w:pPr>
        <w:spacing w:line="360" w:lineRule="auto"/>
        <w:rPr>
          <w:vertAlign w:val="baseline"/>
        </w:rPr>
      </w:pPr>
      <w:r w:rsidDel="00000000" w:rsidR="00000000" w:rsidRPr="00000000">
        <w:rPr>
          <w:b w:val="1"/>
          <w:vertAlign w:val="baseline"/>
          <w:rtl w:val="0"/>
        </w:rPr>
        <w:t xml:space="preserve">2.4. Artiklile või teose osale viitamine</w:t>
      </w:r>
      <w:r w:rsidDel="00000000" w:rsidR="00000000" w:rsidRPr="00000000">
        <w:rPr>
          <w:rtl w:val="0"/>
        </w:rPr>
      </w:r>
    </w:p>
    <w:p w:rsidR="00000000" w:rsidDel="00000000" w:rsidP="00000000" w:rsidRDefault="00000000" w:rsidRPr="00000000" w14:paraId="000000D7">
      <w:pPr>
        <w:tabs>
          <w:tab w:val="left" w:leader="none" w:pos="720"/>
          <w:tab w:val="left" w:leader="none" w:pos="2160"/>
        </w:tabs>
        <w:spacing w:line="360" w:lineRule="auto"/>
        <w:rPr>
          <w:vertAlign w:val="baseline"/>
        </w:rPr>
      </w:pPr>
      <w:r w:rsidDel="00000000" w:rsidR="00000000" w:rsidRPr="00000000">
        <w:rPr>
          <w:vertAlign w:val="baseline"/>
          <w:rtl w:val="0"/>
        </w:rPr>
        <w:t xml:space="preserve">Artikli ja kogumiku, ajakirja või ajalehe pealkirja vahel kasutatakse mõttekriipsu (tähenduses: kogumikus, ajakirjas; in, в кн.). </w:t>
      </w:r>
    </w:p>
    <w:p w:rsidR="00000000" w:rsidDel="00000000" w:rsidP="00000000" w:rsidRDefault="00000000" w:rsidRPr="00000000" w14:paraId="000000D8">
      <w:pPr>
        <w:tabs>
          <w:tab w:val="left" w:leader="none" w:pos="720"/>
          <w:tab w:val="left" w:leader="none" w:pos="2160"/>
        </w:tabs>
        <w:spacing w:line="360" w:lineRule="auto"/>
        <w:rPr>
          <w:b w:val="0"/>
          <w:vertAlign w:val="baseline"/>
        </w:rPr>
      </w:pPr>
      <w:r w:rsidDel="00000000" w:rsidR="00000000" w:rsidRPr="00000000">
        <w:rPr>
          <w:rtl w:val="0"/>
        </w:rPr>
      </w:r>
    </w:p>
    <w:p w:rsidR="00000000" w:rsidDel="00000000" w:rsidP="00000000" w:rsidRDefault="00000000" w:rsidRPr="00000000" w14:paraId="000000D9">
      <w:pPr>
        <w:keepNext w:val="1"/>
        <w:tabs>
          <w:tab w:val="left" w:leader="none" w:pos="720"/>
          <w:tab w:val="left" w:leader="none" w:pos="2160"/>
        </w:tabs>
        <w:spacing w:line="360" w:lineRule="auto"/>
        <w:rPr>
          <w:vertAlign w:val="baseline"/>
        </w:rPr>
      </w:pPr>
      <w:r w:rsidDel="00000000" w:rsidR="00000000" w:rsidRPr="00000000">
        <w:rPr>
          <w:b w:val="1"/>
          <w:vertAlign w:val="baseline"/>
          <w:rtl w:val="0"/>
        </w:rPr>
        <w:t xml:space="preserve">2.4.1.</w:t>
      </w:r>
      <w:r w:rsidDel="00000000" w:rsidR="00000000" w:rsidRPr="00000000">
        <w:rPr>
          <w:vertAlign w:val="baseline"/>
          <w:rtl w:val="0"/>
        </w:rPr>
        <w:t xml:space="preserve"> Artikkel kogumikust või peatükk raamatust</w:t>
      </w:r>
    </w:p>
    <w:p w:rsidR="00000000" w:rsidDel="00000000" w:rsidP="00000000" w:rsidRDefault="00000000" w:rsidRPr="00000000" w14:paraId="000000DA">
      <w:pPr>
        <w:keepNext w:val="1"/>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Tekstiviide</w:t>
      </w:r>
      <w:r w:rsidDel="00000000" w:rsidR="00000000" w:rsidRPr="00000000">
        <w:rPr>
          <w:vertAlign w:val="baseline"/>
          <w:rtl w:val="0"/>
        </w:rPr>
        <w:tab/>
        <w:t xml:space="preserve">(Berger 2002)</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Berger, Charles R. 2002. Goals and Knowledge Structures in Social Interaction. – Mark L. Knapp, John A. Daly (eds.), Handbook of Interpersonal Communication. 3rd ed. Thousand Oaks, London, New Delhi: Sage Publications, 181–212.</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Лотман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1977)</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Лотман</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Ю. М. 1977. Поэтика бытового поведения в русской культуре XVIII века. – Ученые записки Тартуского гоcударственного университета</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Труды по знаковым системам 8. Тарту, 65–69.</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Artikkel ajakirjast</w:t>
      </w:r>
    </w:p>
    <w:p w:rsidR="00000000" w:rsidDel="00000000" w:rsidP="00000000" w:rsidRDefault="00000000" w:rsidRPr="00000000" w14:paraId="000000E0">
      <w:pPr>
        <w:tabs>
          <w:tab w:val="left" w:leader="none" w:pos="720"/>
          <w:tab w:val="left" w:leader="none" w:pos="2160"/>
        </w:tabs>
        <w:spacing w:line="360" w:lineRule="auto"/>
        <w:ind w:left="2160" w:hanging="1440"/>
        <w:rPr>
          <w:vertAlign w:val="baseline"/>
        </w:rPr>
      </w:pPr>
      <w:r w:rsidDel="00000000" w:rsidR="00000000" w:rsidRPr="00000000">
        <w:rPr>
          <w:sz w:val="20"/>
          <w:szCs w:val="20"/>
          <w:vertAlign w:val="baseline"/>
          <w:rtl w:val="0"/>
        </w:rPr>
        <w:t xml:space="preserve">Tekstiviide</w:t>
      </w:r>
      <w:r w:rsidDel="00000000" w:rsidR="00000000" w:rsidRPr="00000000">
        <w:rPr>
          <w:vertAlign w:val="baseline"/>
          <w:rtl w:val="0"/>
        </w:rPr>
        <w:tab/>
        <w:t xml:space="preserve">(Kendon 2002)</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Kendon, Adam 1995. Gestures as Illocutionary and Discourse Structure Markers in Southern Italian Conversation. – Journal of Pragmatics 23, 3, 247–279.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E3">
      <w:pPr>
        <w:spacing w:line="360" w:lineRule="auto"/>
        <w:rPr>
          <w:vertAlign w:val="baseline"/>
        </w:rPr>
      </w:pPr>
      <w:r w:rsidDel="00000000" w:rsidR="00000000" w:rsidRPr="00000000">
        <w:rPr>
          <w:b w:val="1"/>
          <w:vertAlign w:val="baseline"/>
          <w:rtl w:val="0"/>
        </w:rPr>
        <w:t xml:space="preserve">2.4.1.1.</w:t>
      </w:r>
      <w:r w:rsidDel="00000000" w:rsidR="00000000" w:rsidRPr="00000000">
        <w:rPr>
          <w:vertAlign w:val="baseline"/>
          <w:rtl w:val="0"/>
        </w:rPr>
        <w:t xml:space="preserve"> Täiendavaid selgitusi ajakirjadele viitamisel</w:t>
      </w:r>
    </w:p>
    <w:p w:rsidR="00000000" w:rsidDel="00000000" w:rsidP="00000000" w:rsidRDefault="00000000" w:rsidRPr="00000000" w14:paraId="000000E4">
      <w:pPr>
        <w:spacing w:line="360" w:lineRule="auto"/>
        <w:rPr>
          <w:vertAlign w:val="baseline"/>
        </w:rPr>
      </w:pPr>
      <w:r w:rsidDel="00000000" w:rsidR="00000000" w:rsidRPr="00000000">
        <w:rPr>
          <w:vertAlign w:val="baseline"/>
          <w:rtl w:val="0"/>
        </w:rPr>
        <w:t xml:space="preserve">Ajakirja pealkirja ja aastakäigu numbri vahele ei panda kirjavahemärki.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(Hansar 2009)</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Hansar, Lilian 2009. Eesti vanalinnade plaanistruktuuri tüpoloogia 13.–17. sajandil. – Kunstiteaduslikke Uurimusi 18, 3–4, 45–77.</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E8">
      <w:pPr>
        <w:spacing w:line="360" w:lineRule="auto"/>
        <w:rPr>
          <w:vertAlign w:val="baseline"/>
        </w:rPr>
      </w:pPr>
      <w:r w:rsidDel="00000000" w:rsidR="00000000" w:rsidRPr="00000000">
        <w:rPr>
          <w:vertAlign w:val="baseline"/>
          <w:rtl w:val="0"/>
        </w:rPr>
        <w:t xml:space="preserve">Eestikeelsele perioodikale viitamisel pole aastakäigunumbri lisamine levinud tava ja seda ei pea lisama, kui viiteallikas on esitatud andmete põhjal leitav. </w:t>
      </w:r>
    </w:p>
    <w:p w:rsidR="00000000" w:rsidDel="00000000" w:rsidP="00000000" w:rsidRDefault="00000000" w:rsidRPr="00000000" w14:paraId="000000E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(Maiste 2010)</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Maiste, Juhan 2010. Vabadus mäletada. – Akadeemia 5, 778–794.</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EC">
      <w:pPr>
        <w:keepNext w:val="1"/>
        <w:spacing w:line="360" w:lineRule="auto"/>
        <w:rPr>
          <w:vertAlign w:val="baseline"/>
        </w:rPr>
      </w:pPr>
      <w:r w:rsidDel="00000000" w:rsidR="00000000" w:rsidRPr="00000000">
        <w:rPr>
          <w:vertAlign w:val="baseline"/>
          <w:rtl w:val="0"/>
        </w:rPr>
        <w:t xml:space="preserve">Läbi aastakäigu pagineeritud ajakirja puhul piisab ka viitamisest ainult aastakäigule.</w:t>
      </w:r>
    </w:p>
    <w:p w:rsidR="00000000" w:rsidDel="00000000" w:rsidP="00000000" w:rsidRDefault="00000000" w:rsidRPr="00000000" w14:paraId="000000E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(Howard 2010)</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Howard, Deborah 1989. The Church of the Miracoli in Venice and Pittoni’s St Jerome altarpiece. – Burlington Magazine 131, 684–692.</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0F0">
      <w:pPr>
        <w:tabs>
          <w:tab w:val="left" w:leader="none" w:pos="720"/>
          <w:tab w:val="left" w:leader="none" w:pos="2160"/>
        </w:tabs>
        <w:spacing w:line="360" w:lineRule="auto"/>
        <w:rPr>
          <w:vertAlign w:val="baseline"/>
        </w:rPr>
      </w:pPr>
      <w:r w:rsidDel="00000000" w:rsidR="00000000" w:rsidRPr="00000000">
        <w:rPr>
          <w:b w:val="1"/>
          <w:vertAlign w:val="baseline"/>
          <w:rtl w:val="0"/>
        </w:rPr>
        <w:t xml:space="preserve">2.5.1.</w:t>
      </w:r>
      <w:r w:rsidDel="00000000" w:rsidR="00000000" w:rsidRPr="00000000">
        <w:rPr>
          <w:vertAlign w:val="baseline"/>
          <w:rtl w:val="0"/>
        </w:rPr>
        <w:t xml:space="preserve"> Artikkel ajalehest</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Ajalehe nime ja kuupäeva vahele pannakse koma. Üldjuhul ajalehtede leheküljenumbreid ei märgita.</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(Leitmaa 2010)</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Leitmaa, Dannar 2010. Raskustes koolid pööravad üha enam pilgu lapsevanemate poole. – Eesti Päevaleht, 4. november.</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F5">
      <w:pPr>
        <w:keepNext w:val="1"/>
        <w:spacing w:line="360" w:lineRule="auto"/>
        <w:rPr>
          <w:b w:val="0"/>
          <w:vertAlign w:val="baseline"/>
        </w:rPr>
      </w:pPr>
      <w:r w:rsidDel="00000000" w:rsidR="00000000" w:rsidRPr="00000000">
        <w:rPr>
          <w:b w:val="1"/>
          <w:vertAlign w:val="baseline"/>
          <w:rtl w:val="0"/>
        </w:rPr>
        <w:t xml:space="preserve">2.6. Dissertatsioonidele ja trükis avaldamata uurimustööd</w:t>
      </w:r>
      <w:r w:rsidDel="00000000" w:rsidR="00000000" w:rsidRPr="00000000">
        <w:rPr>
          <w:rtl w:val="0"/>
        </w:rPr>
      </w:r>
    </w:p>
    <w:p w:rsidR="00000000" w:rsidDel="00000000" w:rsidP="00000000" w:rsidRDefault="00000000" w:rsidRPr="00000000" w14:paraId="000000F6">
      <w:pPr>
        <w:keepNext w:val="1"/>
        <w:spacing w:line="360" w:lineRule="auto"/>
        <w:rPr>
          <w:b w:val="0"/>
          <w:vertAlign w:val="baseline"/>
        </w:rPr>
      </w:pPr>
      <w:r w:rsidDel="00000000" w:rsidR="00000000" w:rsidRPr="00000000">
        <w:rPr>
          <w:vertAlign w:val="baseline"/>
          <w:rtl w:val="0"/>
        </w:rPr>
        <w:t xml:space="preserve">Viiteallikas peab olema kirjandusnimestikus esitatud andmete põhjal kättesaadav, seega peab kirje sisaldama andmeid töö asukoha kohta või teadet, kus ja millal seda esitleti.</w:t>
      </w:r>
      <w:r w:rsidDel="00000000" w:rsidR="00000000" w:rsidRPr="00000000">
        <w:rPr>
          <w:rtl w:val="0"/>
        </w:rPr>
      </w:r>
    </w:p>
    <w:p w:rsidR="00000000" w:rsidDel="00000000" w:rsidP="00000000" w:rsidRDefault="00000000" w:rsidRPr="00000000" w14:paraId="000000F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(Jaanits 2004)</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Jaanits, Kadri 2004. Leksikaalsetest kollokatsioonidest soome ja eesti keeles. Magistritöö. Tartu Ülikool, filosoofiateaduskond, läänemeresoome keelte õppetool. Tartu.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(Kaljundi 1980)</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Kaljundi, Jevgeni. Lühiülevaade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Narva Aleksandri kiriku ehitusloost. Tallinn 1980. Muinsuskaitseameti arhiiv, A-421.</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FD">
      <w:pPr>
        <w:spacing w:line="360" w:lineRule="auto"/>
        <w:rPr>
          <w:b w:val="0"/>
          <w:vertAlign w:val="baseline"/>
        </w:rPr>
      </w:pPr>
      <w:r w:rsidDel="00000000" w:rsidR="00000000" w:rsidRPr="00000000">
        <w:rPr>
          <w:b w:val="1"/>
          <w:vertAlign w:val="baseline"/>
          <w:rtl w:val="0"/>
        </w:rPr>
        <w:t xml:space="preserve">2.7. Arhiiviallikatele viitamine</w:t>
      </w:r>
      <w:r w:rsidDel="00000000" w:rsidR="00000000" w:rsidRPr="00000000">
        <w:rPr>
          <w:rtl w:val="0"/>
        </w:rPr>
      </w:r>
    </w:p>
    <w:p w:rsidR="00000000" w:rsidDel="00000000" w:rsidP="00000000" w:rsidRDefault="00000000" w:rsidRPr="00000000" w14:paraId="000000FE">
      <w:pPr>
        <w:spacing w:line="360" w:lineRule="auto"/>
        <w:rPr>
          <w:vertAlign w:val="baseline"/>
        </w:rPr>
      </w:pPr>
      <w:r w:rsidDel="00000000" w:rsidR="00000000" w:rsidRPr="00000000">
        <w:rPr>
          <w:vertAlign w:val="baseline"/>
          <w:rtl w:val="0"/>
        </w:rPr>
        <w:t xml:space="preserve">Tekstisisesed arhiiviviited sisaldavad arhiivi või andmekogu lühendit ja säiliku andmeid. Arhiiviviiteid võib vormistada ka joonealustena. Ühe raamatu piires on kõik arhiiviviited kas tekstisisesed või joonealused. Arhiivi nimi avatakse viitekirjanduse esimese alajaotuses „Arhiivid“.</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700"/>
        </w:tabs>
        <w:spacing w:after="0" w:before="0" w:line="360" w:lineRule="auto"/>
        <w:ind w:left="2700" w:right="0" w:hanging="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(EAA, f 30, n 5, s 881, l 2)</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700"/>
        </w:tabs>
        <w:spacing w:after="0" w:before="0" w:line="360" w:lineRule="auto"/>
        <w:ind w:left="2700" w:right="0" w:hanging="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Joonealune 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EAA, f 30, n 5, s 881, l 2.</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700"/>
        </w:tabs>
        <w:spacing w:after="0" w:before="0" w:line="360" w:lineRule="auto"/>
        <w:ind w:left="2700" w:right="0" w:hanging="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Eesti Ajalooarhiiv</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 w:val="left" w:leader="none" w:pos="2700"/>
        </w:tabs>
        <w:spacing w:after="0" w:before="0" w:line="360" w:lineRule="auto"/>
        <w:ind w:left="2700" w:right="0" w:hanging="19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 xml:space="preserve">EAA, f 30</w:t>
        <w:tab/>
        <w:tab/>
        <w:t xml:space="preserve">Eestimaa kubermanguvalitsus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4">
      <w:pPr>
        <w:spacing w:line="360" w:lineRule="auto"/>
        <w:rPr>
          <w:b w:val="0"/>
          <w:vertAlign w:val="baseline"/>
        </w:rPr>
      </w:pPr>
      <w:r w:rsidDel="00000000" w:rsidR="00000000" w:rsidRPr="00000000">
        <w:rPr>
          <w:b w:val="1"/>
          <w:vertAlign w:val="baseline"/>
          <w:rtl w:val="0"/>
        </w:rPr>
        <w:t xml:space="preserve">2.8. Veebiallikatele viitamine</w:t>
      </w:r>
      <w:r w:rsidDel="00000000" w:rsidR="00000000" w:rsidRPr="00000000">
        <w:rPr>
          <w:rtl w:val="0"/>
        </w:rPr>
      </w:r>
    </w:p>
    <w:p w:rsidR="00000000" w:rsidDel="00000000" w:rsidP="00000000" w:rsidRDefault="00000000" w:rsidRPr="00000000" w14:paraId="00000105">
      <w:pPr>
        <w:spacing w:line="360" w:lineRule="auto"/>
        <w:rPr>
          <w:vertAlign w:val="baseline"/>
        </w:rPr>
      </w:pPr>
      <w:r w:rsidDel="00000000" w:rsidR="00000000" w:rsidRPr="00000000">
        <w:rPr>
          <w:b w:val="1"/>
          <w:vertAlign w:val="baseline"/>
          <w:rtl w:val="0"/>
        </w:rPr>
        <w:t xml:space="preserve">2.8.1.</w:t>
      </w:r>
      <w:r w:rsidDel="00000000" w:rsidR="00000000" w:rsidRPr="00000000">
        <w:rPr>
          <w:vertAlign w:val="baseline"/>
          <w:rtl w:val="0"/>
        </w:rPr>
        <w:t xml:space="preserve"> Kui internetis on avaldatud terve raamat või ajakiri, viidatakse sellele nagu eespool kirjeldatud, lisades URL-i ja vaatamise aja. Vaatamisajaks märkida viimane kuupäev, mil allikat kontrolliti ja see kättesaadav oli (viidatav info oli lehel olemas).</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(Dross 1902)</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Dross, Eduard 1902. Illustrierter Catalog für Kirchengeräthe. Dorpat.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http://digar.nlib.ee/otsing/avaleht?pid=nlib-digar:59542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(04.12.2010).</w:t>
      </w:r>
    </w:p>
    <w:p w:rsidR="00000000" w:rsidDel="00000000" w:rsidP="00000000" w:rsidRDefault="00000000" w:rsidRPr="00000000" w14:paraId="00000108">
      <w:pPr>
        <w:keepNext w:val="1"/>
        <w:spacing w:line="360" w:lineRule="auto"/>
        <w:ind w:firstLine="360"/>
        <w:rPr>
          <w:vertAlign w:val="baseline"/>
        </w:rPr>
      </w:pPr>
      <w:r w:rsidDel="00000000" w:rsidR="00000000" w:rsidRPr="00000000">
        <w:rPr>
          <w:vertAlign w:val="baseline"/>
          <w:rtl w:val="0"/>
        </w:rPr>
        <w:t xml:space="preserve">(ajakirjaartikkel)</w:t>
      </w:r>
    </w:p>
    <w:p w:rsidR="00000000" w:rsidDel="00000000" w:rsidP="00000000" w:rsidRDefault="00000000" w:rsidRPr="00000000" w14:paraId="0000010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(Sinijärv 2008)</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Sinijärv, Urve 2008. Park in Time – Nature and Culture Intertwined. – Place and Location. Studies in Environmental Aesthetics and Semiotics 6, 168–176. http://www.eki.ee/km/place/pdf/kp6_11_sinijxrv.pdf (04.12.2010).</w:t>
      </w:r>
    </w:p>
    <w:p w:rsidR="00000000" w:rsidDel="00000000" w:rsidP="00000000" w:rsidRDefault="00000000" w:rsidRPr="00000000" w14:paraId="0000010B">
      <w:pPr>
        <w:tabs>
          <w:tab w:val="left" w:leader="none" w:pos="360"/>
        </w:tabs>
        <w:spacing w:line="360" w:lineRule="auto"/>
        <w:rPr>
          <w:vertAlign w:val="baseline"/>
        </w:rPr>
      </w:pPr>
      <w:r w:rsidDel="00000000" w:rsidR="00000000" w:rsidRPr="00000000">
        <w:rPr>
          <w:vertAlign w:val="baseline"/>
          <w:rtl w:val="0"/>
        </w:rPr>
        <w:tab/>
        <w:t xml:space="preserve">(ajaleheartikkel)</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(Priimägi 2010)</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Priimägi, Linnar 2010. Ajaloolased ärgu uurigu iseennast. – Eesti Päevaleht, 6. detsember.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http://www.epl.ee/artikkel/588629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(06.12.2010).</w:t>
      </w:r>
    </w:p>
    <w:p w:rsidR="00000000" w:rsidDel="00000000" w:rsidP="00000000" w:rsidRDefault="00000000" w:rsidRPr="00000000" w14:paraId="0000010E">
      <w:pPr>
        <w:spacing w:line="360" w:lineRule="auto"/>
        <w:rPr>
          <w:vertAlign w:val="baseline"/>
        </w:rPr>
      </w:pPr>
      <w:r w:rsidDel="00000000" w:rsidR="00000000" w:rsidRPr="00000000">
        <w:rPr>
          <w:rtl w:val="0"/>
        </w:rPr>
      </w:r>
    </w:p>
    <w:p w:rsidR="00000000" w:rsidDel="00000000" w:rsidP="00000000" w:rsidRDefault="00000000" w:rsidRPr="00000000" w14:paraId="0000010F">
      <w:pPr>
        <w:spacing w:line="360" w:lineRule="auto"/>
        <w:rPr>
          <w:vertAlign w:val="baseline"/>
        </w:rPr>
      </w:pPr>
      <w:r w:rsidDel="00000000" w:rsidR="00000000" w:rsidRPr="00000000">
        <w:rPr>
          <w:b w:val="1"/>
          <w:vertAlign w:val="baseline"/>
          <w:rtl w:val="0"/>
        </w:rPr>
        <w:t xml:space="preserve">2.8.1.</w:t>
      </w:r>
      <w:r w:rsidDel="00000000" w:rsidR="00000000" w:rsidRPr="00000000">
        <w:rPr>
          <w:vertAlign w:val="baseline"/>
          <w:rtl w:val="0"/>
        </w:rPr>
        <w:t xml:space="preserve"> Ainult internetis kättesaadavate allikate puhul võib ilmumise (üleslaadimise) aeg jääda selgusetuks. Sel juhul võib viidata vaatamise (allalaadimise) aja järgi.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(Kulmar, Petti, Laats 2010)</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Kulmar, Tarmo; Petti, Urmas; Laats, Alar (koost.) 2010. Eesti teoloogiateaduse ajaloost.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http://www.us.ut.ee/27673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(06.12.2010).</w:t>
      </w:r>
    </w:p>
    <w:p w:rsidR="00000000" w:rsidDel="00000000" w:rsidP="00000000" w:rsidRDefault="00000000" w:rsidRPr="00000000" w14:paraId="00000112">
      <w:pPr>
        <w:spacing w:line="360" w:lineRule="auto"/>
        <w:rPr>
          <w:vertAlign w:val="baseline"/>
        </w:rPr>
      </w:pPr>
      <w:r w:rsidDel="00000000" w:rsidR="00000000" w:rsidRPr="00000000">
        <w:rPr>
          <w:rtl w:val="0"/>
        </w:rPr>
      </w:r>
    </w:p>
    <w:p w:rsidR="00000000" w:rsidDel="00000000" w:rsidP="00000000" w:rsidRDefault="00000000" w:rsidRPr="00000000" w14:paraId="00000113">
      <w:pPr>
        <w:keepNext w:val="1"/>
        <w:spacing w:line="360" w:lineRule="auto"/>
        <w:rPr>
          <w:vertAlign w:val="baseline"/>
        </w:rPr>
      </w:pPr>
      <w:r w:rsidDel="00000000" w:rsidR="00000000" w:rsidRPr="00000000">
        <w:rPr>
          <w:b w:val="1"/>
          <w:vertAlign w:val="baseline"/>
          <w:rtl w:val="0"/>
        </w:rPr>
        <w:t xml:space="preserve">2.8.2.</w:t>
      </w:r>
      <w:r w:rsidDel="00000000" w:rsidR="00000000" w:rsidRPr="00000000">
        <w:rPr>
          <w:vertAlign w:val="baseline"/>
          <w:rtl w:val="0"/>
        </w:rPr>
        <w:t xml:space="preserve"> Näiteid autorita lehekülgedele viitamisest</w:t>
      </w:r>
    </w:p>
    <w:p w:rsidR="00000000" w:rsidDel="00000000" w:rsidP="00000000" w:rsidRDefault="00000000" w:rsidRPr="00000000" w14:paraId="0000011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(Eesti kirikute andmebaas 2010)</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 xml:space="preserve">(e)</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Eesti kirikute andmebaas 2010.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http://kirikud.muinas.ee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(06.12.2010).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(RHK)</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RHK = Rahvusvaheline haiguste klassifikaator.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http://www2.sm.ee/rhk/index.asp</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(03.03.2011).</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Tekstiviide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 xml:space="preserve">(ICD-10)</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234" w:right="0" w:hanging="14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Viitekirje</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ICD-10 = International Statistical Classification of Diseases and Related Health Problems. Tenth Revision.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http://apps.who.int/classifications/apps/icd/icd10online/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(30.09.2010).</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Veebiallikate kirjed paigutatakse trükiallikatega samasse nimestikku.</w:t>
      </w:r>
    </w:p>
    <w:p w:rsidR="00000000" w:rsidDel="00000000" w:rsidP="00000000" w:rsidRDefault="00000000" w:rsidRPr="00000000" w14:paraId="0000011D">
      <w:pPr>
        <w:spacing w:line="360" w:lineRule="auto"/>
        <w:rPr>
          <w:b w:val="0"/>
          <w:vertAlign w:val="baseline"/>
        </w:rPr>
      </w:pPr>
      <w:r w:rsidDel="00000000" w:rsidR="00000000" w:rsidRPr="00000000">
        <w:rPr>
          <w:rtl w:val="0"/>
        </w:rPr>
      </w:r>
    </w:p>
    <w:p w:rsidR="00000000" w:rsidDel="00000000" w:rsidP="00000000" w:rsidRDefault="00000000" w:rsidRPr="00000000" w14:paraId="0000011E">
      <w:pPr>
        <w:keepNext w:val="1"/>
        <w:spacing w:line="360" w:lineRule="auto"/>
        <w:rPr>
          <w:b w:val="0"/>
          <w:vertAlign w:val="baseline"/>
        </w:rPr>
      </w:pPr>
      <w:r w:rsidDel="00000000" w:rsidR="00000000" w:rsidRPr="00000000">
        <w:rPr>
          <w:b w:val="1"/>
          <w:vertAlign w:val="baseline"/>
          <w:rtl w:val="0"/>
        </w:rPr>
        <w:t xml:space="preserve">3. Muud nimestikud</w:t>
      </w:r>
      <w:r w:rsidDel="00000000" w:rsidR="00000000" w:rsidRPr="00000000">
        <w:rPr>
          <w:rtl w:val="0"/>
        </w:rPr>
      </w:r>
    </w:p>
    <w:p w:rsidR="00000000" w:rsidDel="00000000" w:rsidP="00000000" w:rsidRDefault="00000000" w:rsidRPr="00000000" w14:paraId="0000011F">
      <w:pPr>
        <w:keepNext w:val="1"/>
        <w:spacing w:line="360" w:lineRule="auto"/>
        <w:rPr>
          <w:vertAlign w:val="baseline"/>
        </w:rPr>
      </w:pPr>
      <w:r w:rsidDel="00000000" w:rsidR="00000000" w:rsidRPr="00000000">
        <w:rPr>
          <w:vertAlign w:val="baseline"/>
          <w:rtl w:val="0"/>
        </w:rPr>
        <w:t xml:space="preserve">Lisaks viidatud kirjanduse nimestikule võib raamatus olla ka </w:t>
      </w:r>
      <w:r w:rsidDel="00000000" w:rsidR="00000000" w:rsidRPr="00000000">
        <w:rPr>
          <w:b w:val="1"/>
          <w:vertAlign w:val="baseline"/>
          <w:rtl w:val="0"/>
        </w:rPr>
        <w:t xml:space="preserve">kasutatud kirjanduse nimestik</w:t>
      </w:r>
      <w:r w:rsidDel="00000000" w:rsidR="00000000" w:rsidRPr="00000000">
        <w:rPr>
          <w:vertAlign w:val="baseline"/>
          <w:rtl w:val="0"/>
        </w:rPr>
        <w:t xml:space="preserve"> (sisaldab autorit mõjutanud teoseid, millele tekstis otseselt viidatud pole) või </w:t>
      </w:r>
      <w:r w:rsidDel="00000000" w:rsidR="00000000" w:rsidRPr="00000000">
        <w:rPr>
          <w:b w:val="1"/>
          <w:vertAlign w:val="baseline"/>
          <w:rtl w:val="0"/>
        </w:rPr>
        <w:t xml:space="preserve">soovitusliku kirjanduse nimestik</w:t>
      </w:r>
      <w:r w:rsidDel="00000000" w:rsidR="00000000" w:rsidRPr="00000000">
        <w:rPr>
          <w:vertAlign w:val="baseline"/>
          <w:rtl w:val="0"/>
        </w:rPr>
        <w:t xml:space="preserve">. Nende nimestike kirjetes paikneb aastaarv väljaandmisandmete lõpus.</w:t>
      </w:r>
    </w:p>
    <w:p w:rsidR="00000000" w:rsidDel="00000000" w:rsidP="00000000" w:rsidRDefault="00000000" w:rsidRPr="00000000" w14:paraId="00000120">
      <w:pPr>
        <w:spacing w:line="360" w:lineRule="auto"/>
        <w:rP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180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Kerge, Krista. Liitsõna: Mõisteid ja seoseid. Tallinn: TA ühiskonnateaduste osakond 1990.</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180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Stolt, Suvi; Haataja, Leena; Lapinleimu, Helena; Lehtonen, Liisa. Associations between lexicon and grammar at the end of the second year in Finnish children. – Journal of Child Language 2009, 36, 779–806.</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2160" w:right="0" w:hanging="136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Joonealused viited</w:t>
      </w:r>
      <w:r w:rsidDel="00000000" w:rsidR="00000000" w:rsidRPr="00000000">
        <w:rPr>
          <w:rtl w:val="0"/>
        </w:rPr>
      </w:r>
    </w:p>
    <w:p w:rsidR="00000000" w:rsidDel="00000000" w:rsidP="00000000" w:rsidRDefault="00000000" w:rsidRPr="00000000" w14:paraId="00000125">
      <w:pPr>
        <w:spacing w:line="360" w:lineRule="auto"/>
        <w:rPr>
          <w:vertAlign w:val="baseline"/>
        </w:rPr>
      </w:pPr>
      <w:r w:rsidDel="00000000" w:rsidR="00000000" w:rsidRPr="00000000">
        <w:rPr>
          <w:b w:val="1"/>
          <w:vertAlign w:val="baseline"/>
          <w:rtl w:val="0"/>
        </w:rPr>
        <w:t xml:space="preserve">4.1.</w:t>
      </w:r>
      <w:r w:rsidDel="00000000" w:rsidR="00000000" w:rsidRPr="00000000">
        <w:rPr>
          <w:vertAlign w:val="baseline"/>
          <w:rtl w:val="0"/>
        </w:rPr>
        <w:t xml:space="preserve"> Joonealuste viidetena esitatakse autori või tõlkija </w:t>
      </w:r>
      <w:r w:rsidDel="00000000" w:rsidR="00000000" w:rsidRPr="00000000">
        <w:rPr>
          <w:b w:val="1"/>
          <w:vertAlign w:val="baseline"/>
          <w:rtl w:val="0"/>
        </w:rPr>
        <w:t xml:space="preserve">kommentaarid ja märkused</w:t>
      </w:r>
      <w:r w:rsidDel="00000000" w:rsidR="00000000" w:rsidRPr="00000000">
        <w:rPr>
          <w:vertAlign w:val="baseline"/>
          <w:rtl w:val="0"/>
        </w:rPr>
        <w:t xml:space="preserve">, mis sõnastatakse võimalikult lühidalt. </w:t>
      </w:r>
    </w:p>
    <w:p w:rsidR="00000000" w:rsidDel="00000000" w:rsidP="00000000" w:rsidRDefault="00000000" w:rsidRPr="00000000" w14:paraId="00000126">
      <w:pPr>
        <w:spacing w:line="360" w:lineRule="auto"/>
        <w:ind w:firstLine="540"/>
        <w:rPr>
          <w:vertAlign w:val="baseline"/>
        </w:rPr>
      </w:pPr>
      <w:r w:rsidDel="00000000" w:rsidR="00000000" w:rsidRPr="00000000">
        <w:rPr>
          <w:vertAlign w:val="baseline"/>
          <w:rtl w:val="0"/>
        </w:rPr>
        <w:t xml:space="preserve">Erandjuhul võib joonealuste viidetena pikkuskaalutlusel esitada ka </w:t>
      </w:r>
      <w:r w:rsidDel="00000000" w:rsidR="00000000" w:rsidRPr="00000000">
        <w:rPr>
          <w:b w:val="1"/>
          <w:vertAlign w:val="baseline"/>
          <w:rtl w:val="0"/>
        </w:rPr>
        <w:t xml:space="preserve">arhiiviallikate viited </w:t>
      </w:r>
      <w:r w:rsidDel="00000000" w:rsidR="00000000" w:rsidRPr="00000000">
        <w:rPr>
          <w:vertAlign w:val="baseline"/>
          <w:rtl w:val="0"/>
        </w:rPr>
        <w:t xml:space="preserve">(vt ka p 2.7).</w:t>
      </w:r>
    </w:p>
    <w:p w:rsidR="00000000" w:rsidDel="00000000" w:rsidP="00000000" w:rsidRDefault="00000000" w:rsidRPr="00000000" w14:paraId="00000127">
      <w:pPr>
        <w:spacing w:line="360" w:lineRule="auto"/>
        <w:rPr>
          <w:vertAlign w:val="baseline"/>
        </w:rPr>
      </w:pPr>
      <w:r w:rsidDel="00000000" w:rsidR="00000000" w:rsidRPr="00000000">
        <w:rPr>
          <w:rtl w:val="0"/>
        </w:rPr>
      </w:r>
    </w:p>
    <w:p w:rsidR="00000000" w:rsidDel="00000000" w:rsidP="00000000" w:rsidRDefault="00000000" w:rsidRPr="00000000" w14:paraId="00000128">
      <w:pPr>
        <w:spacing w:line="360" w:lineRule="auto"/>
        <w:rPr>
          <w:vertAlign w:val="baseline"/>
        </w:rPr>
      </w:pPr>
      <w:r w:rsidDel="00000000" w:rsidR="00000000" w:rsidRPr="00000000">
        <w:rPr>
          <w:b w:val="1"/>
          <w:vertAlign w:val="baseline"/>
          <w:rtl w:val="0"/>
        </w:rPr>
        <w:t xml:space="preserve">4.2.</w:t>
      </w:r>
      <w:r w:rsidDel="00000000" w:rsidR="00000000" w:rsidRPr="00000000">
        <w:rPr>
          <w:vertAlign w:val="baseline"/>
          <w:rtl w:val="0"/>
        </w:rPr>
        <w:t xml:space="preserve"> Joonealustena võib esitada </w:t>
      </w:r>
      <w:r w:rsidDel="00000000" w:rsidR="00000000" w:rsidRPr="00000000">
        <w:rPr>
          <w:b w:val="1"/>
          <w:vertAlign w:val="baseline"/>
          <w:rtl w:val="0"/>
        </w:rPr>
        <w:t xml:space="preserve">eessõnade ja järelsõnade</w:t>
      </w:r>
      <w:r w:rsidDel="00000000" w:rsidR="00000000" w:rsidRPr="00000000">
        <w:rPr>
          <w:vertAlign w:val="baseline"/>
          <w:rtl w:val="0"/>
        </w:rPr>
        <w:t xml:space="preserve"> </w:t>
      </w:r>
      <w:r w:rsidDel="00000000" w:rsidR="00000000" w:rsidRPr="00000000">
        <w:rPr>
          <w:b w:val="1"/>
          <w:vertAlign w:val="baseline"/>
          <w:rtl w:val="0"/>
        </w:rPr>
        <w:t xml:space="preserve">kirjandusviited</w:t>
      </w:r>
      <w:r w:rsidDel="00000000" w:rsidR="00000000" w:rsidRPr="00000000">
        <w:rPr>
          <w:vertAlign w:val="baseline"/>
          <w:rtl w:val="0"/>
        </w:rPr>
        <w:t xml:space="preserve">, kui neid on vähe ja eraldi kirjandusnimestikku pole mõttekas koostada.</w:t>
      </w:r>
    </w:p>
    <w:p w:rsidR="00000000" w:rsidDel="00000000" w:rsidP="00000000" w:rsidRDefault="00000000" w:rsidRPr="00000000" w14:paraId="00000129">
      <w:pPr>
        <w:spacing w:line="360" w:lineRule="auto"/>
        <w:ind w:firstLine="540"/>
        <w:rPr>
          <w:vertAlign w:val="baseline"/>
        </w:rPr>
      </w:pPr>
      <w:r w:rsidDel="00000000" w:rsidR="00000000" w:rsidRPr="00000000">
        <w:rPr>
          <w:vertAlign w:val="baseline"/>
          <w:rtl w:val="0"/>
        </w:rPr>
        <w:t xml:space="preserve">Joonealustes kirjandusviites paikneb autori eesnimi perekonnanime ees, autori nime ja pealkirja vahel on koma, aastaarv paikneb väljaandmisandmete lõpus.</w:t>
      </w:r>
    </w:p>
    <w:p w:rsidR="00000000" w:rsidDel="00000000" w:rsidP="00000000" w:rsidRDefault="00000000" w:rsidRPr="00000000" w14:paraId="0000012A">
      <w:pPr>
        <w:spacing w:line="360" w:lineRule="auto"/>
        <w:ind w:firstLine="540"/>
        <w:rP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180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Elfriede Tool-Marran, Tallinna dominiiklaste klooster. Tallinn 1971.</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180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Renate Pajusalu, Karl Pajusalu, Konditsionaal relatiivlauses. – Eesti ja soome-ugri keeleteaduse ajakiri 2010, 2, 243–254.</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 Viitenumbri asukoht.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Viitenumber paikneb tekstis kirjavahemärgi järel, kui viide kehtib lauseosa või kogu lause. Nt </w:t>
      </w:r>
    </w:p>
    <w:p w:rsidR="00000000" w:rsidDel="00000000" w:rsidP="00000000" w:rsidRDefault="00000000" w:rsidRPr="00000000" w14:paraId="0000012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Käesolevas artiklis, mis põhineb intervjuudel, osalusvaatlusel ja kirjalike materjalide analüüsil,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käsitlen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3600" w:right="0" w:hanging="18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Olen analüüsinud ökokogukondade liikumisega seotud kirjandust, kodulehtede materjale ja Gaia hariduse käsiraamatut ning külastanud mitmeid ökokülasid ..</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Ainsana jäi teadlikult välja Pahkla tugikodu, mis on teistsuguse spetsiifikaga.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360" w:lineRule="auto"/>
        <w:ind w:left="0" w:right="0" w:firstLine="342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tab/>
        <w:t xml:space="preserve">Pahkla tugikodus tegeletakse puuetega inimeste rehabilitatsiooniga.</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34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 viide selgitab ainult sõna (või fraasi), paikneb number vahetult sõna (või fraasi) järel. Nt</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34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on ökokogukondade eelkäijad nii roheline ideoloogia kui ka uus vaimsus3.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360" w:lineRule="auto"/>
        <w:ind w:left="3600" w:right="0" w:hanging="18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Mõiste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new age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on teoloogiadoktor Lea Altnurme eesti keelde tõlkinud uueks vaimsuseks ning selle vaste juurde jäävad ka käesoleva kogumiku autorid.</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800"/>
          <w:tab w:val="left" w:leader="none" w:pos="2160"/>
        </w:tabs>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footerReference r:id="rId15" w:type="default"/>
      <w:footerReference r:id="rId16" w:type="even"/>
      <w:pgSz w:h="15840" w:w="12240" w:orient="portrait"/>
      <w:pgMar w:bottom="1134" w:top="1134"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t-EE"/>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autoSpaceDE w:val="0"/>
      <w:autoSpaceDN w:val="0"/>
      <w:spacing w:line="1" w:lineRule="atLeast"/>
      <w:ind w:leftChars="-1" w:rightChars="0" w:firstLineChars="-1"/>
      <w:jc w:val="both"/>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t-EE"/>
    </w:rPr>
  </w:style>
  <w:style w:type="character" w:styleId="BodyTextChar">
    <w:name w:val="Body Text Char"/>
    <w:basedOn w:val="DefaultParagraphFont"/>
    <w:next w:val="BodyText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val="et-EE"/>
    </w:rPr>
  </w:style>
  <w:style w:type="paragraph" w:styleId="ListParagraph">
    <w:name w:val="List Paragraph"/>
    <w:basedOn w:val="Normal"/>
    <w:next w:val="ListParagraph"/>
    <w:autoRedefine w:val="0"/>
    <w:hidden w:val="0"/>
    <w:qFormat w:val="0"/>
    <w:pPr>
      <w:suppressAutoHyphens w:val="1"/>
      <w:autoSpaceDE w:val="0"/>
      <w:autoSpaceDN w:val="0"/>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t-EE"/>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Sabon MT Pro" w:cs="Sabon MT Pro" w:hAnsi="Sabon MT Pro"/>
      <w:color w:val="000000"/>
      <w:w w:val="100"/>
      <w:position w:val="-1"/>
      <w:sz w:val="24"/>
      <w:szCs w:val="24"/>
      <w:effect w:val="none"/>
      <w:vertAlign w:val="baseline"/>
      <w:cs w:val="0"/>
      <w:em w:val="none"/>
      <w:lang w:bidi="ar-SA" w:eastAsia="zh-CN" w:val="en-US"/>
    </w:rPr>
  </w:style>
  <w:style w:type="character" w:styleId="medium-font">
    <w:name w:val="medium-font"/>
    <w:basedOn w:val="DefaultParagraphFont"/>
    <w:next w:val="medium-font"/>
    <w:autoRedefine w:val="0"/>
    <w:hidden w:val="0"/>
    <w:qFormat w:val="0"/>
    <w:rPr>
      <w:w w:val="100"/>
      <w:position w:val="-1"/>
      <w:effect w:val="none"/>
      <w:vertAlign w:val="baseline"/>
      <w:cs w:val="0"/>
      <w:em w:val="none"/>
      <w:lang/>
    </w:rPr>
  </w:style>
  <w:style w:type="character" w:styleId="Strong">
    <w:name w:val="Strong"/>
    <w:basedOn w:val="DefaultParagraphFont"/>
    <w:next w:val="Strong"/>
    <w:autoRedefine w:val="0"/>
    <w:hidden w:val="0"/>
    <w:qFormat w:val="0"/>
    <w:rPr>
      <w:b w:val="1"/>
      <w:bCs w:val="1"/>
      <w:w w:val="100"/>
      <w:position w:val="-1"/>
      <w:effect w:val="none"/>
      <w:vertAlign w:val="baseline"/>
      <w:cs w:val="0"/>
      <w:em w:val="none"/>
      <w:lang/>
    </w:rPr>
  </w:style>
  <w:style w:type="character" w:styleId="Hyperlink">
    <w:name w:val="Hyperlink"/>
    <w:basedOn w:val="DefaultParagraphFont"/>
    <w:next w:val="Hyperlink"/>
    <w:autoRedefine w:val="0"/>
    <w:hidden w:val="0"/>
    <w:qFormat w:val="1"/>
    <w:rPr>
      <w:color w:val="0000ff"/>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t-EE"/>
    </w:rPr>
  </w:style>
  <w:style w:type="character" w:styleId="FootnoteReference">
    <w:name w:val="Footnote Reference"/>
    <w:basedOn w:val="DefaultParagraphFont"/>
    <w:next w:val="FootnoteReference"/>
    <w:autoRedefine w:val="0"/>
    <w:hidden w:val="0"/>
    <w:qFormat w:val="0"/>
    <w:rPr>
      <w:w w:val="100"/>
      <w:position w:val="-1"/>
      <w:effect w:val="none"/>
      <w:vertAlign w:val="superscript"/>
      <w:cs w:val="0"/>
      <w:em w:val="none"/>
      <w:lang/>
    </w:rPr>
  </w:style>
  <w:style w:type="paragraph" w:styleId="Style1">
    <w:name w:val="Style1"/>
    <w:basedOn w:val="Normal"/>
    <w:next w:val="Style1"/>
    <w:autoRedefine w:val="0"/>
    <w:hidden w:val="0"/>
    <w:qFormat w:val="0"/>
    <w:pPr>
      <w:tabs>
        <w:tab w:val="left" w:leader="none" w:pos="720"/>
        <w:tab w:val="left" w:leader="none" w:pos="1800"/>
        <w:tab w:val="left" w:leader="none" w:pos="2160"/>
      </w:tabs>
      <w:suppressAutoHyphens w:val="1"/>
      <w:autoSpaceDE w:val="0"/>
      <w:autoSpaceDN w:val="0"/>
      <w:spacing w:line="360" w:lineRule="auto"/>
      <w:ind w:left="2234" w:leftChars="-1" w:rightChars="0" w:hanging="144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t-EE"/>
    </w:rPr>
  </w:style>
  <w:style w:type="paragraph" w:styleId="ERY-Kirjandus">
    <w:name w:val="ERY-Kirjandus"/>
    <w:basedOn w:val="Normal"/>
    <w:next w:val="ERY-Kirjandus"/>
    <w:autoRedefine w:val="0"/>
    <w:hidden w:val="0"/>
    <w:qFormat w:val="0"/>
    <w:pPr>
      <w:suppressAutoHyphens w:val="1"/>
      <w:autoSpaceDE w:val="1"/>
      <w:autoSpaceDN w:val="1"/>
      <w:spacing w:line="1" w:lineRule="atLeast"/>
      <w:ind w:left="720" w:leftChars="-1" w:rightChars="0" w:hanging="720" w:firstLineChars="-1"/>
      <w:textDirection w:val="btLr"/>
      <w:textAlignment w:val="top"/>
      <w:outlineLvl w:val="0"/>
    </w:pPr>
    <w:rPr>
      <w:rFonts w:ascii="Times New Roman" w:eastAsia="Times New Roman" w:hAnsi="Times New Roman"/>
      <w:noProof w:val="1"/>
      <w:w w:val="100"/>
      <w:position w:val="-1"/>
      <w:sz w:val="22"/>
      <w:szCs w:val="22"/>
      <w:effect w:val="none"/>
      <w:vertAlign w:val="baseline"/>
      <w:cs w:val="0"/>
      <w:em w:val="none"/>
      <w:lang w:bidi="ar-SA" w:eastAsia="und" w:val="und"/>
    </w:rPr>
  </w:style>
  <w:style w:type="paragraph" w:styleId="Footer">
    <w:name w:val="Footer"/>
    <w:basedOn w:val="Normal"/>
    <w:next w:val="Footer"/>
    <w:autoRedefine w:val="0"/>
    <w:hidden w:val="0"/>
    <w:qFormat w:val="0"/>
    <w:pPr>
      <w:tabs>
        <w:tab w:val="center" w:leader="none" w:pos="4536"/>
        <w:tab w:val="right" w:leader="none" w:pos="9072"/>
      </w:tabs>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t-EE"/>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0"/>
    <w:pPr>
      <w:suppressAutoHyphens w:val="1"/>
      <w:autoSpaceDE w:val="1"/>
      <w:autoSpaceDN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t-EE" w:val="et-EE"/>
    </w:rPr>
  </w:style>
  <w:style w:type="paragraph" w:styleId="kirjandus10/14">
    <w:name w:val="kirjandus 10/14"/>
    <w:basedOn w:val="Normal"/>
    <w:next w:val="kirjandus10/14"/>
    <w:autoRedefine w:val="0"/>
    <w:hidden w:val="0"/>
    <w:qFormat w:val="0"/>
    <w:pPr>
      <w:suppressAutoHyphens w:val="1"/>
      <w:autoSpaceDE w:val="0"/>
      <w:autoSpaceDN w:val="0"/>
      <w:adjustRightInd w:val="0"/>
      <w:spacing w:line="280" w:lineRule="atLeast"/>
      <w:ind w:left="340" w:leftChars="-1" w:rightChars="0" w:hanging="340" w:firstLineChars="-1"/>
      <w:jc w:val="both"/>
      <w:textDirection w:val="btLr"/>
      <w:textAlignment w:val="center"/>
      <w:outlineLvl w:val="0"/>
    </w:pPr>
    <w:rPr>
      <w:rFonts w:ascii="Minion Pro" w:cs="Minion Pro" w:eastAsia="Times New Roman" w:hAnsi="Minion Pro"/>
      <w:color w:val="000000"/>
      <w:spacing w:val="1"/>
      <w:w w:val="100"/>
      <w:position w:val="-1"/>
      <w:sz w:val="20"/>
      <w:szCs w:val="20"/>
      <w:effect w:val="none"/>
      <w:vertAlign w:val="baseline"/>
      <w:cs w:val="0"/>
      <w:em w:val="none"/>
      <w:lang w:bidi="ar-SA" w:eastAsia="et-EE" w:val="ru-RU"/>
    </w:rPr>
  </w:style>
  <w:style w:type="table" w:styleId="TableGrid">
    <w:name w:val="Table Grid"/>
    <w:basedOn w:val="TableNormal"/>
    <w:next w:val="TableGrid"/>
    <w:autoRedefine w:val="0"/>
    <w:hidden w:val="0"/>
    <w:qFormat w:val="0"/>
    <w:pPr>
      <w:suppressAutoHyphens w:val="1"/>
      <w:autoSpaceDE w:val="0"/>
      <w:autoSpaceDN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oend">
    <w:name w:val="loend"/>
    <w:basedOn w:val="Normal"/>
    <w:next w:val="loend"/>
    <w:autoRedefine w:val="0"/>
    <w:hidden w:val="0"/>
    <w:qFormat w:val="0"/>
    <w:pPr>
      <w:tabs>
        <w:tab w:val="left" w:leader="none" w:pos="618"/>
        <w:tab w:val="left" w:leader="none" w:pos="6300"/>
      </w:tabs>
      <w:suppressAutoHyphens w:val="1"/>
      <w:autoSpaceDE w:val="0"/>
      <w:autoSpaceDN w:val="0"/>
      <w:adjustRightInd w:val="0"/>
      <w:spacing w:after="45" w:before="45" w:line="230" w:lineRule="atLeast"/>
      <w:ind w:left="618" w:leftChars="-1" w:rightChars="0" w:hanging="283" w:firstLineChars="-1"/>
      <w:jc w:val="both"/>
      <w:textDirection w:val="btLr"/>
      <w:textAlignment w:val="center"/>
      <w:outlineLvl w:val="0"/>
    </w:pPr>
    <w:rPr>
      <w:rFonts w:ascii="Times New Roman" w:eastAsia="Times New Roman" w:hAnsi="Times New Roman"/>
      <w:color w:val="000000"/>
      <w:w w:val="100"/>
      <w:position w:val="-1"/>
      <w:sz w:val="22"/>
      <w:szCs w:val="22"/>
      <w:effect w:val="none"/>
      <w:vertAlign w:val="baseline"/>
      <w:cs w:val="0"/>
      <w:em w:val="none"/>
      <w:lang w:bidi="ar-SA" w:eastAsia="et-EE" w:val="et-EE"/>
    </w:rPr>
  </w:style>
  <w:style w:type="paragraph" w:styleId="kirjandus">
    <w:name w:val="kirjandus"/>
    <w:basedOn w:val="Normal"/>
    <w:next w:val="Normal"/>
    <w:autoRedefine w:val="0"/>
    <w:hidden w:val="0"/>
    <w:qFormat w:val="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 w:val="left" w:leader="none" w:pos="9204"/>
        <w:tab w:val="left" w:leader="none" w:pos="9912"/>
        <w:tab w:val="left" w:leader="none" w:pos="10620"/>
        <w:tab w:val="left" w:leader="none" w:pos="11328"/>
        <w:tab w:val="left" w:leader="none" w:pos="12036"/>
        <w:tab w:val="left" w:leader="none" w:pos="12744"/>
        <w:tab w:val="left" w:leader="none" w:pos="13452"/>
        <w:tab w:val="left" w:leader="none" w:pos="14160"/>
        <w:tab w:val="left" w:leader="none" w:pos="14868"/>
        <w:tab w:val="left" w:leader="none" w:pos="15576"/>
        <w:tab w:val="left" w:leader="none" w:pos="16284"/>
        <w:tab w:val="left" w:leader="none" w:pos="16992"/>
        <w:tab w:val="left" w:leader="none" w:pos="17700"/>
        <w:tab w:val="left" w:leader="none" w:pos="18408"/>
        <w:tab w:val="left" w:leader="none" w:pos="19116"/>
        <w:tab w:val="left" w:leader="none" w:pos="19824"/>
        <w:tab w:val="left" w:leader="none" w:pos="20532"/>
        <w:tab w:val="left" w:leader="none" w:pos="21240"/>
        <w:tab w:val="left" w:leader="none" w:pos="21948"/>
        <w:tab w:val="left" w:leader="none" w:pos="22656"/>
        <w:tab w:val="left" w:leader="none" w:pos="23364"/>
        <w:tab w:val="left" w:leader="none" w:pos="24072"/>
        <w:tab w:val="left" w:leader="none" w:pos="24780"/>
        <w:tab w:val="left" w:leader="none" w:pos="25488"/>
        <w:tab w:val="left" w:leader="none" w:pos="26196"/>
        <w:tab w:val="left" w:leader="none" w:pos="26904"/>
        <w:tab w:val="left" w:leader="none" w:pos="27612"/>
        <w:tab w:val="left" w:leader="none" w:pos="28320"/>
      </w:tabs>
      <w:suppressAutoHyphens w:val="1"/>
      <w:autoSpaceDE w:val="0"/>
      <w:autoSpaceDN w:val="0"/>
      <w:adjustRightInd w:val="0"/>
      <w:spacing w:line="220" w:lineRule="atLeast"/>
      <w:ind w:left="510" w:leftChars="-1" w:rightChars="0" w:hanging="510" w:firstLineChars="-1"/>
      <w:jc w:val="both"/>
      <w:textDirection w:val="btLr"/>
      <w:textAlignment w:val="center"/>
      <w:outlineLvl w:val="0"/>
    </w:pPr>
    <w:rPr>
      <w:rFonts w:ascii="Georgia" w:cs="Georgia" w:eastAsia="Times New Roman" w:hAnsi="Georgia"/>
      <w:color w:val="000000"/>
      <w:w w:val="100"/>
      <w:position w:val="-1"/>
      <w:sz w:val="17"/>
      <w:szCs w:val="17"/>
      <w:effect w:val="none"/>
      <w:vertAlign w:val="baseline"/>
      <w:cs w:val="0"/>
      <w:em w:val="none"/>
      <w:lang w:bidi="ar-SA" w:eastAsia="et-EE" w:val="en-US"/>
    </w:rPr>
  </w:style>
  <w:style w:type="character" w:styleId="Style1Char">
    <w:name w:val="Style1 Char"/>
    <w:basedOn w:val="DefaultParagraphFont"/>
    <w:next w:val="Style1Char"/>
    <w:autoRedefine w:val="0"/>
    <w:hidden w:val="0"/>
    <w:qFormat w:val="0"/>
    <w:rPr>
      <w:w w:val="100"/>
      <w:position w:val="-1"/>
      <w:sz w:val="24"/>
      <w:szCs w:val="24"/>
      <w:effect w:val="none"/>
      <w:vertAlign w:val="baseline"/>
      <w:cs w:val="0"/>
      <w:em w:val="none"/>
      <w:lang w:bidi="ar-SA" w:eastAsia="en-US" w:val="et-EE"/>
    </w:rPr>
  </w:style>
  <w:style w:type="paragraph" w:styleId="ERY-Viide">
    <w:name w:val="ERY-Viide"/>
    <w:basedOn w:val="Normal"/>
    <w:next w:val="ERY-Viide"/>
    <w:autoRedefine w:val="0"/>
    <w:hidden w:val="0"/>
    <w:qFormat w:val="0"/>
    <w:pPr>
      <w:suppressAutoHyphens w:val="1"/>
      <w:autoSpaceDE w:val="1"/>
      <w:autoSpaceDN w:val="1"/>
      <w:spacing w:line="1" w:lineRule="atLeast"/>
      <w:ind w:left="720" w:leftChars="-1" w:rightChars="0" w:hanging="720" w:firstLineChars="-1"/>
      <w:textDirection w:val="btLr"/>
      <w:textAlignment w:val="top"/>
      <w:outlineLvl w:val="0"/>
    </w:pPr>
    <w:rPr>
      <w:rFonts w:ascii="Times New Roman" w:eastAsia="Times New Roman" w:hAnsi="Times New Roman"/>
      <w:noProof w:val="1"/>
      <w:w w:val="100"/>
      <w:position w:val="-1"/>
      <w:sz w:val="22"/>
      <w:szCs w:val="22"/>
      <w:effect w:val="none"/>
      <w:vertAlign w:val="baseline"/>
      <w:cs w:val="0"/>
      <w:em w:val="none"/>
      <w:lang w:bidi="ar-SA" w:eastAsia="und" w:val="und"/>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character" w:styleId="CommentReference">
    <w:name w:val="Comment Reference"/>
    <w:basedOn w:val="DefaultParagraphFont"/>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w w:val="100"/>
      <w:position w:val="-1"/>
      <w:sz w:val="20"/>
      <w:szCs w:val="20"/>
      <w:effect w:val="none"/>
      <w:vertAlign w:val="baseline"/>
      <w:cs w:val="0"/>
      <w:em w:val="none"/>
      <w:lang w:bidi="ar-SA" w:eastAsia="en-US" w:val="et-EE"/>
    </w:rPr>
  </w:style>
  <w:style w:type="paragraph" w:styleId="CommentSubject">
    <w:name w:val="Comment Subject"/>
    <w:basedOn w:val="CommentText"/>
    <w:next w:val="Comment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imes New Roman" w:eastAsia="Times New Roman" w:hAnsi="Times New Roman"/>
      <w:b w:val="1"/>
      <w:bCs w:val="1"/>
      <w:w w:val="100"/>
      <w:position w:val="-1"/>
      <w:sz w:val="20"/>
      <w:szCs w:val="20"/>
      <w:effect w:val="none"/>
      <w:vertAlign w:val="baseline"/>
      <w:cs w:val="0"/>
      <w:em w:val="none"/>
      <w:lang w:bidi="ar-SA" w:eastAsia="en-US" w:val="et-EE"/>
    </w:rPr>
  </w:style>
  <w:style w:type="paragraph" w:styleId="BalloonText">
    <w:name w:val="Balloon Text"/>
    <w:basedOn w:val="Normal"/>
    <w:next w:val="BalloonText"/>
    <w:autoRedefine w:val="0"/>
    <w:hidden w:val="0"/>
    <w:qFormat w:val="0"/>
    <w:pPr>
      <w:suppressAutoHyphens w:val="1"/>
      <w:autoSpaceDE w:val="0"/>
      <w:autoSpaceDN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en-US" w:val="et-EE"/>
    </w:rPr>
  </w:style>
  <w:style w:type="paragraph" w:styleId="taandetanorm">
    <w:name w:val="taandeta norm"/>
    <w:basedOn w:val="Normal"/>
    <w:next w:val="taandetanorm"/>
    <w:autoRedefine w:val="0"/>
    <w:hidden w:val="0"/>
    <w:qFormat w:val="0"/>
    <w:pPr>
      <w:suppressAutoHyphens w:val="1"/>
      <w:autoSpaceDE w:val="0"/>
      <w:autoSpaceDN w:val="0"/>
      <w:adjustRightInd w:val="0"/>
      <w:spacing w:line="290" w:lineRule="atLeast"/>
      <w:ind w:leftChars="-1" w:rightChars="0" w:firstLineChars="-1"/>
      <w:jc w:val="both"/>
      <w:textDirection w:val="btLr"/>
      <w:textAlignment w:val="center"/>
      <w:outlineLvl w:val="0"/>
    </w:pPr>
    <w:rPr>
      <w:rFonts w:ascii="Minion Pro" w:cs="Minion Pro" w:eastAsia="Times New Roman" w:hAnsi="Minion Pro"/>
      <w:color w:val="000000"/>
      <w:spacing w:val="1"/>
      <w:w w:val="100"/>
      <w:position w:val="-1"/>
      <w:sz w:val="22"/>
      <w:szCs w:val="22"/>
      <w:effect w:val="none"/>
      <w:vertAlign w:val="baseline"/>
      <w:cs w:val="0"/>
      <w:em w:val="none"/>
      <w:lang w:bidi="ar-SA" w:eastAsia="et-EE" w:val="et-EE"/>
    </w:rPr>
  </w:style>
  <w:style w:type="paragraph" w:styleId="normal11/14,5">
    <w:name w:val="normal 11/14,5"/>
    <w:basedOn w:val="Normal"/>
    <w:next w:val="normal11/14,5"/>
    <w:autoRedefine w:val="0"/>
    <w:hidden w:val="0"/>
    <w:qFormat w:val="0"/>
    <w:pPr>
      <w:suppressAutoHyphens w:val="1"/>
      <w:autoSpaceDE w:val="0"/>
      <w:autoSpaceDN w:val="0"/>
      <w:adjustRightInd w:val="0"/>
      <w:spacing w:line="290" w:lineRule="atLeast"/>
      <w:ind w:leftChars="-1" w:rightChars="0" w:firstLine="340" w:firstLineChars="-1"/>
      <w:jc w:val="both"/>
      <w:textDirection w:val="btLr"/>
      <w:textAlignment w:val="center"/>
      <w:outlineLvl w:val="0"/>
    </w:pPr>
    <w:rPr>
      <w:rFonts w:ascii="Minion Pro" w:cs="Minion Pro" w:eastAsia="Times New Roman" w:hAnsi="Minion Pro"/>
      <w:color w:val="000000"/>
      <w:spacing w:val="1"/>
      <w:w w:val="100"/>
      <w:position w:val="-1"/>
      <w:sz w:val="22"/>
      <w:szCs w:val="22"/>
      <w:effect w:val="none"/>
      <w:vertAlign w:val="baseline"/>
      <w:cs w:val="0"/>
      <w:em w:val="none"/>
      <w:lang w:bidi="ar-SA" w:eastAsia="et-EE" w:val="et-EE"/>
    </w:rPr>
  </w:style>
  <w:style w:type="paragraph" w:styleId="joonealune8,5/11">
    <w:name w:val="joonealune 8,5/11"/>
    <w:basedOn w:val="Normal"/>
    <w:next w:val="joonealune8,5/11"/>
    <w:autoRedefine w:val="0"/>
    <w:hidden w:val="0"/>
    <w:qFormat w:val="0"/>
    <w:pPr>
      <w:tabs>
        <w:tab w:val="left" w:leader="none" w:pos="227"/>
      </w:tabs>
      <w:suppressAutoHyphens w:val="1"/>
      <w:autoSpaceDE w:val="0"/>
      <w:autoSpaceDN w:val="0"/>
      <w:adjustRightInd w:val="0"/>
      <w:spacing w:line="220" w:lineRule="atLeast"/>
      <w:ind w:leftChars="-1" w:rightChars="0" w:firstLineChars="-1"/>
      <w:jc w:val="both"/>
      <w:textDirection w:val="btLr"/>
      <w:textAlignment w:val="center"/>
      <w:outlineLvl w:val="0"/>
    </w:pPr>
    <w:rPr>
      <w:rFonts w:ascii="Minion Pro" w:cs="Minion Pro" w:eastAsia="Times New Roman" w:hAnsi="Minion Pro"/>
      <w:color w:val="000000"/>
      <w:spacing w:val="1"/>
      <w:w w:val="100"/>
      <w:position w:val="-1"/>
      <w:sz w:val="17"/>
      <w:szCs w:val="17"/>
      <w:effect w:val="none"/>
      <w:vertAlign w:val="baseline"/>
      <w:cs w:val="0"/>
      <w:em w:val="none"/>
      <w:lang w:bidi="ar-SA" w:eastAsia="et-EE" w:val="it-IT"/>
    </w:rPr>
  </w:style>
  <w:style w:type="character" w:styleId="SUPERSKRIPT">
    <w:name w:val="SUPERSKRIPT"/>
    <w:next w:val="SUPERSKRIPT"/>
    <w:autoRedefine w:val="0"/>
    <w:hidden w:val="0"/>
    <w:qFormat w:val="0"/>
    <w:rPr>
      <w:rFonts w:ascii="Minion Pro" w:cs="Minion Pro" w:hAnsi="Minion Pro"/>
      <w:w w:val="100"/>
      <w:position w:val="-1"/>
      <w:effect w:val="none"/>
      <w:vertAlign w:val="superscript"/>
      <w:cs w:val="0"/>
      <w:em w:val="none"/>
      <w:lang w:val="et-EE"/>
    </w:rPr>
  </w:style>
  <w:style w:type="character" w:styleId="Italic">
    <w:name w:val="Italic"/>
    <w:next w:val="Italic"/>
    <w:autoRedefine w:val="0"/>
    <w:hidden w:val="0"/>
    <w:qFormat w:val="0"/>
    <w:rPr>
      <w:i w:val="1"/>
      <w:iCs w:val="1"/>
      <w:w w:val="100"/>
      <w:position w:val="-1"/>
      <w:effect w:val="none"/>
      <w:vertAlign w:val="baseline"/>
      <w:cs w:val="0"/>
      <w:em w:val="none"/>
      <w:lang w:val="et-EE"/>
    </w:rPr>
  </w:style>
  <w:style w:type="paragraph" w:styleId="taandeta">
    <w:name w:val="taandeta"/>
    <w:basedOn w:val="Normal"/>
    <w:next w:val="taandeta"/>
    <w:autoRedefine w:val="0"/>
    <w:hidden w:val="0"/>
    <w:qFormat w:val="0"/>
    <w:pPr>
      <w:suppressAutoHyphens w:val="1"/>
      <w:autoSpaceDE w:val="0"/>
      <w:autoSpaceDN w:val="0"/>
      <w:adjustRightInd w:val="0"/>
      <w:spacing w:line="290" w:lineRule="atLeast"/>
      <w:ind w:leftChars="-1" w:rightChars="0" w:firstLineChars="-1"/>
      <w:jc w:val="both"/>
      <w:textDirection w:val="btLr"/>
      <w:textAlignment w:val="center"/>
      <w:outlineLvl w:val="0"/>
    </w:pPr>
    <w:rPr>
      <w:rFonts w:ascii="Minion Pro" w:cs="Minion Pro" w:eastAsia="Times New Roman" w:hAnsi="Minion Pro"/>
      <w:color w:val="000000"/>
      <w:spacing w:val="1"/>
      <w:w w:val="100"/>
      <w:position w:val="-1"/>
      <w:sz w:val="22"/>
      <w:szCs w:val="22"/>
      <w:effect w:val="none"/>
      <w:vertAlign w:val="baseline"/>
      <w:cs w:val="0"/>
      <w:em w:val="none"/>
      <w:lang w:bidi="ar-SA" w:eastAsia="et-EE" w:val="et-E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us.ut.ee/27673" TargetMode="External"/><Relationship Id="rId10" Type="http://schemas.openxmlformats.org/officeDocument/2006/relationships/hyperlink" Target="http://www.epl.ee/artikkel/588629" TargetMode="External"/><Relationship Id="rId13" Type="http://schemas.openxmlformats.org/officeDocument/2006/relationships/hyperlink" Target="http://www2.sm.ee/rhk/index.asp" TargetMode="External"/><Relationship Id="rId12" Type="http://schemas.openxmlformats.org/officeDocument/2006/relationships/hyperlink" Target="http://kirikud.muinas.e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igar.nlib.ee/otsing/avaleht?pid=nlib-digar:59542" TargetMode="External"/><Relationship Id="rId15" Type="http://schemas.openxmlformats.org/officeDocument/2006/relationships/footer" Target="footer2.xml"/><Relationship Id="rId14" Type="http://schemas.openxmlformats.org/officeDocument/2006/relationships/hyperlink" Target="http://apps.who.int/classifications/apps/icd/icd10online/"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tartu.ester.ee/search~S1*est?/a%7bu041B%7d%7bu043E%7d%7bu0442%7d%7bu043C%7d%7bu0430%7d%7bu043D%7d%2C+/ay~ey~hy~my~fy~Ay~g+y~yy~ky~by~c+y~fy~by~py~Ay~cy~ey~hy~Cy~by~r+1922+1993/-3,-1,0,B/browse" TargetMode="External"/><Relationship Id="rId8" Type="http://schemas.openxmlformats.org/officeDocument/2006/relationships/hyperlink" Target="http://tartu.ester.ee/search~S1*est?/a%7bu041B%7d%7bu043E%7d%7bu0442%7d%7bu043C%7d%7bu0430%7d%7bu043D%7d%2C+/ay~ey~hy~my~fy~Ay~g+y~yy~ky~by~c+y~fy~by~py~Ay~cy~ey~hy~Cy~by~r+1922+1993/-3,-1,0,B/brow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yJ0IqwXgQ7C4+nHa5j8w6tB+Q==">CgMxLjA4AHIhMWM0Z1BaUjF0UlgyUmJMRG1aMFpnSHdPN0pmMDhzeUN1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2011-06-28T11:46:00Z</dcterms:created>
  <dc:creator>adm</dc:creator>
</cp:coreProperties>
</file>